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B7E8A">
      <w:pPr>
        <w:spacing w:line="560" w:lineRule="exac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附件4</w:t>
      </w:r>
    </w:p>
    <w:p w14:paraId="058A1B1B">
      <w:pPr>
        <w:ind w:firstLine="0" w:firstLineChars="0"/>
        <w:jc w:val="center"/>
        <w:rPr>
          <w:rFonts w:hint="eastAsia" w:ascii="宋体" w:hAnsi="宋体"/>
          <w:b/>
          <w:color w:val="FF0000"/>
          <w:sz w:val="56"/>
          <w:szCs w:val="36"/>
        </w:rPr>
      </w:pPr>
    </w:p>
    <w:p w14:paraId="6CF2B2ED">
      <w:pPr>
        <w:ind w:firstLine="0" w:firstLineChars="0"/>
        <w:jc w:val="center"/>
        <w:rPr>
          <w:rFonts w:hint="eastAsia" w:ascii="宋体" w:hAnsi="宋体"/>
          <w:b/>
          <w:color w:val="FF0000"/>
          <w:sz w:val="56"/>
          <w:szCs w:val="36"/>
        </w:rPr>
      </w:pPr>
    </w:p>
    <w:p w14:paraId="0D8BDACD">
      <w:pPr>
        <w:ind w:firstLine="0" w:firstLineChars="0"/>
        <w:jc w:val="center"/>
        <w:rPr>
          <w:rFonts w:hint="eastAsia" w:ascii="宋体" w:hAnsi="宋体"/>
          <w:b/>
          <w:color w:val="FF0000"/>
          <w:sz w:val="56"/>
          <w:szCs w:val="36"/>
        </w:rPr>
      </w:pPr>
    </w:p>
    <w:p w14:paraId="73804812">
      <w:pPr>
        <w:ind w:firstLine="0" w:firstLineChars="0"/>
        <w:jc w:val="center"/>
        <w:rPr>
          <w:rFonts w:hint="eastAsia" w:ascii="仿宋" w:hAnsi="仿宋" w:eastAsia="仿宋" w:cs="宋体"/>
          <w:b/>
          <w:sz w:val="56"/>
          <w:szCs w:val="36"/>
        </w:rPr>
      </w:pPr>
      <w:r>
        <w:rPr>
          <w:rFonts w:hint="eastAsia" w:ascii="仿宋" w:hAnsi="仿宋" w:eastAsia="仿宋" w:cs="宋体"/>
          <w:b/>
          <w:sz w:val="56"/>
          <w:szCs w:val="36"/>
        </w:rPr>
        <w:t>甘肃省政府采购网上商城</w:t>
      </w:r>
    </w:p>
    <w:p w14:paraId="402D2C1C">
      <w:pPr>
        <w:ind w:firstLine="2249" w:firstLineChars="400"/>
        <w:rPr>
          <w:rFonts w:ascii="仿宋" w:hAnsi="仿宋" w:eastAsia="仿宋" w:cs="宋体"/>
          <w:b/>
          <w:sz w:val="56"/>
          <w:szCs w:val="36"/>
        </w:rPr>
      </w:pPr>
      <w:r>
        <w:rPr>
          <w:rFonts w:hint="eastAsia" w:ascii="仿宋" w:hAnsi="仿宋" w:eastAsia="仿宋" w:cs="宋体"/>
          <w:b/>
          <w:sz w:val="56"/>
          <w:szCs w:val="36"/>
        </w:rPr>
        <w:t>供应商操作手册</w:t>
      </w:r>
    </w:p>
    <w:p w14:paraId="3856A574">
      <w:pPr>
        <w:ind w:firstLine="480"/>
        <w:rPr>
          <w:rFonts w:hint="eastAsia"/>
        </w:rPr>
      </w:pPr>
    </w:p>
    <w:p w14:paraId="3C2925D0">
      <w:pPr>
        <w:ind w:firstLine="480"/>
        <w:rPr>
          <w:rFonts w:hint="eastAsia"/>
        </w:rPr>
      </w:pPr>
    </w:p>
    <w:p w14:paraId="18BCD422">
      <w:pPr>
        <w:ind w:firstLine="480"/>
        <w:rPr>
          <w:rFonts w:hint="eastAsia"/>
        </w:rPr>
      </w:pPr>
    </w:p>
    <w:p w14:paraId="582F0FC6">
      <w:pPr>
        <w:ind w:firstLine="480"/>
        <w:rPr>
          <w:rFonts w:hint="eastAsia"/>
        </w:rPr>
      </w:pPr>
    </w:p>
    <w:p w14:paraId="3DD3CF9F">
      <w:pPr>
        <w:ind w:firstLine="480"/>
        <w:rPr>
          <w:rFonts w:hint="eastAsia"/>
        </w:rPr>
      </w:pPr>
    </w:p>
    <w:p w14:paraId="3F9C1B62">
      <w:pPr>
        <w:ind w:firstLine="480"/>
        <w:rPr>
          <w:rFonts w:hint="eastAsia"/>
        </w:rPr>
      </w:pPr>
    </w:p>
    <w:p w14:paraId="7CDA78C3">
      <w:pPr>
        <w:ind w:firstLine="480"/>
        <w:rPr>
          <w:rFonts w:hint="eastAsia"/>
        </w:rPr>
      </w:pPr>
    </w:p>
    <w:p w14:paraId="18862E1E">
      <w:pPr>
        <w:ind w:firstLine="480"/>
        <w:rPr>
          <w:rFonts w:hint="eastAsia"/>
        </w:rPr>
      </w:pPr>
    </w:p>
    <w:p w14:paraId="09CE130C">
      <w:pPr>
        <w:ind w:firstLine="480"/>
        <w:rPr>
          <w:rFonts w:hint="eastAsia"/>
        </w:rPr>
      </w:pPr>
    </w:p>
    <w:p w14:paraId="31C0F6AD">
      <w:pPr>
        <w:ind w:firstLine="0" w:firstLineChars="0"/>
      </w:pPr>
    </w:p>
    <w:p w14:paraId="57106CE4">
      <w:pPr>
        <w:ind w:firstLine="0" w:firstLineChars="0"/>
      </w:pPr>
    </w:p>
    <w:p w14:paraId="7398BF0A">
      <w:pPr>
        <w:ind w:firstLine="0" w:firstLineChars="0"/>
      </w:pPr>
    </w:p>
    <w:p w14:paraId="0D4CA13A">
      <w:pPr>
        <w:ind w:firstLine="0" w:firstLineChars="0"/>
      </w:pPr>
    </w:p>
    <w:p w14:paraId="1C96784F">
      <w:pPr>
        <w:ind w:firstLine="0" w:firstLineChars="0"/>
      </w:pPr>
    </w:p>
    <w:p w14:paraId="3CD9B372">
      <w:pPr>
        <w:ind w:firstLine="0" w:firstLineChars="0"/>
      </w:pPr>
    </w:p>
    <w:p w14:paraId="74A8E495">
      <w:pPr>
        <w:ind w:firstLine="0" w:firstLineChars="0"/>
      </w:pPr>
    </w:p>
    <w:p w14:paraId="043DA9F7">
      <w:pPr>
        <w:ind w:firstLine="0" w:firstLineChars="0"/>
        <w:rPr>
          <w:rFonts w:hint="eastAsia"/>
        </w:rPr>
      </w:pPr>
    </w:p>
    <w:p w14:paraId="6B47BCA6">
      <w:pPr>
        <w:spacing w:line="240" w:lineRule="auto"/>
        <w:ind w:firstLine="0" w:firstLineChars="0"/>
        <w:jc w:val="center"/>
        <w:rPr>
          <w:rFonts w:hint="default" w:ascii="宋体" w:hAnsi="宋体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</w:rPr>
        <w:t>202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5</w:t>
      </w:r>
      <w:r>
        <w:rPr>
          <w:rFonts w:hint="eastAsia" w:ascii="宋体" w:hAnsi="宋体"/>
          <w:b/>
          <w:bCs/>
          <w:sz w:val="30"/>
          <w:szCs w:val="30"/>
        </w:rPr>
        <w:t>年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2月</w:t>
      </w:r>
    </w:p>
    <w:p w14:paraId="3ADE5E25">
      <w:pPr>
        <w:spacing w:line="240" w:lineRule="auto"/>
        <w:ind w:firstLine="0" w:firstLineChars="0"/>
        <w:jc w:val="both"/>
        <w:rPr>
          <w:rFonts w:hint="eastAsia" w:ascii="宋体" w:hAnsi="宋体"/>
          <w:b/>
          <w:bCs/>
          <w:sz w:val="30"/>
          <w:szCs w:val="30"/>
        </w:rPr>
      </w:pPr>
    </w:p>
    <w:p w14:paraId="0D7A95FC">
      <w:pPr>
        <w:spacing w:line="240" w:lineRule="auto"/>
        <w:ind w:firstLine="0" w:firstLineChars="0"/>
        <w:jc w:val="both"/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备注：1.服务类和工程类不需要上架商品，只需上架服务即可</w:t>
      </w:r>
    </w:p>
    <w:p w14:paraId="5D3FCD1D">
      <w:pPr>
        <w:numPr>
          <w:ilvl w:val="0"/>
          <w:numId w:val="0"/>
        </w:numPr>
        <w:spacing w:line="240" w:lineRule="auto"/>
        <w:ind w:firstLine="843" w:firstLineChars="300"/>
        <w:jc w:val="both"/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2.若已有账号的，无需注册，直接进行下一步即可；</w:t>
      </w:r>
    </w:p>
    <w:p w14:paraId="2DA137EC">
      <w:pPr>
        <w:numPr>
          <w:ilvl w:val="0"/>
          <w:numId w:val="0"/>
        </w:numPr>
        <w:spacing w:line="240" w:lineRule="auto"/>
        <w:ind w:firstLine="843" w:firstLineChars="300"/>
        <w:jc w:val="both"/>
        <w:rPr>
          <w:rFonts w:hint="default" w:ascii="宋体" w:hAnsi="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3.若已入围过甘肃省级的供应商，直接申请协议及后续</w:t>
      </w:r>
      <w:r>
        <w:rPr>
          <w:rFonts w:hint="eastAsia" w:ascii="宋体" w:hAnsi="宋体"/>
          <w:b/>
          <w:bCs/>
          <w:color w:val="FF0000"/>
          <w:sz w:val="30"/>
          <w:szCs w:val="30"/>
          <w:lang w:val="en-US" w:eastAsia="zh-CN"/>
        </w:rPr>
        <w:t>流程。</w:t>
      </w:r>
    </w:p>
    <w:p w14:paraId="588F540E">
      <w:pPr>
        <w:spacing w:line="240" w:lineRule="auto"/>
        <w:ind w:firstLine="0" w:firstLineChars="0"/>
        <w:jc w:val="both"/>
        <w:rPr>
          <w:rFonts w:hint="default" w:ascii="宋体" w:hAnsi="宋体"/>
          <w:b/>
          <w:bCs/>
          <w:color w:val="FF0000"/>
          <w:sz w:val="30"/>
          <w:szCs w:val="30"/>
          <w:lang w:val="en-US" w:eastAsia="zh-CN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55F2DC92">
      <w:pPr>
        <w:spacing w:line="240" w:lineRule="auto"/>
        <w:ind w:firstLine="0" w:firstLineChars="0"/>
        <w:jc w:val="center"/>
        <w:rPr>
          <w:rFonts w:ascii="宋体" w:hAnsi="宋体"/>
          <w:b/>
          <w:bCs/>
          <w:sz w:val="30"/>
          <w:szCs w:val="30"/>
        </w:rPr>
      </w:pPr>
      <w:bookmarkStart w:id="40" w:name="_GoBack"/>
      <w:bookmarkEnd w:id="40"/>
      <w:r>
        <w:rPr>
          <w:rFonts w:ascii="宋体" w:hAnsi="宋体"/>
          <w:b/>
          <w:bCs/>
          <w:sz w:val="30"/>
          <w:szCs w:val="30"/>
        </w:rPr>
        <w:t>目录</w:t>
      </w:r>
    </w:p>
    <w:p w14:paraId="422F4CAF">
      <w:pPr>
        <w:spacing w:line="240" w:lineRule="auto"/>
        <w:ind w:firstLine="0" w:firstLineChars="0"/>
        <w:jc w:val="center"/>
        <w:rPr>
          <w:rFonts w:ascii="宋体" w:hAnsi="宋体"/>
          <w:b/>
          <w:bCs/>
          <w:sz w:val="30"/>
          <w:szCs w:val="30"/>
        </w:rPr>
      </w:pPr>
    </w:p>
    <w:p w14:paraId="49C2E8BA">
      <w:pPr>
        <w:pStyle w:val="5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TOC \o "1-4" \h \u </w:instrText>
      </w:r>
      <w:r>
        <w:fldChar w:fldCharType="separate"/>
      </w:r>
      <w:r>
        <w:fldChar w:fldCharType="begin"/>
      </w:r>
      <w:r>
        <w:instrText xml:space="preserve"> HYPERLINK \l _Toc14838 </w:instrText>
      </w:r>
      <w:r>
        <w:fldChar w:fldCharType="separate"/>
      </w:r>
      <w:r>
        <w:rPr>
          <w:rFonts w:hint="eastAsia" w:ascii="宋体" w:hAnsi="宋体" w:cs="宋体"/>
          <w:bCs/>
          <w:szCs w:val="36"/>
        </w:rPr>
        <w:t>1.概述</w:t>
      </w:r>
      <w:r>
        <w:tab/>
      </w:r>
      <w:r>
        <w:fldChar w:fldCharType="begin"/>
      </w:r>
      <w:r>
        <w:instrText xml:space="preserve"> PAGEREF _Toc14838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94ECF58">
      <w:pPr>
        <w:pStyle w:val="7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_Toc19454 </w:instrText>
      </w:r>
      <w:r>
        <w:fldChar w:fldCharType="separate"/>
      </w:r>
      <w:r>
        <w:rPr>
          <w:rFonts w:hint="eastAsia" w:ascii="宋体" w:hAnsi="宋体" w:cs="宋体"/>
          <w:bCs/>
          <w:szCs w:val="32"/>
        </w:rPr>
        <w:t>1.1编写目的</w:t>
      </w:r>
      <w:r>
        <w:tab/>
      </w:r>
      <w:r>
        <w:fldChar w:fldCharType="begin"/>
      </w:r>
      <w:r>
        <w:instrText xml:space="preserve"> PAGEREF _Toc19454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BE0237C">
      <w:pPr>
        <w:pStyle w:val="7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_Toc31115 </w:instrText>
      </w:r>
      <w:r>
        <w:fldChar w:fldCharType="separate"/>
      </w:r>
      <w:r>
        <w:rPr>
          <w:rFonts w:hint="eastAsia" w:ascii="宋体" w:hAnsi="宋体" w:cs="宋体"/>
          <w:bCs/>
          <w:szCs w:val="32"/>
        </w:rPr>
        <w:t>1.2使用对象</w:t>
      </w:r>
      <w:r>
        <w:tab/>
      </w:r>
      <w:r>
        <w:fldChar w:fldCharType="begin"/>
      </w:r>
      <w:r>
        <w:instrText xml:space="preserve"> PAGEREF _Toc31115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ECB3BDB">
      <w:pPr>
        <w:pStyle w:val="5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_Toc32684 </w:instrText>
      </w:r>
      <w:r>
        <w:fldChar w:fldCharType="separate"/>
      </w:r>
      <w:r>
        <w:rPr>
          <w:rFonts w:hint="eastAsia" w:ascii="宋体" w:hAnsi="宋体" w:cs="宋体"/>
          <w:bCs/>
          <w:szCs w:val="36"/>
        </w:rPr>
        <w:t>2.商城采购流程图</w:t>
      </w:r>
      <w:r>
        <w:tab/>
      </w:r>
      <w:r>
        <w:fldChar w:fldCharType="begin"/>
      </w:r>
      <w:r>
        <w:instrText xml:space="preserve"> PAGEREF _Toc32684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AECC4A4">
      <w:pPr>
        <w:pStyle w:val="7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_Toc21471 </w:instrText>
      </w:r>
      <w:r>
        <w:fldChar w:fldCharType="separate"/>
      </w:r>
      <w:r>
        <w:rPr>
          <w:rFonts w:hint="eastAsia" w:ascii="宋体" w:hAnsi="宋体" w:cs="宋体"/>
          <w:lang w:val="en-US" w:eastAsia="zh-CN"/>
        </w:rPr>
        <w:t>2.1.货物采购方式</w:t>
      </w:r>
      <w:r>
        <w:tab/>
      </w:r>
      <w:r>
        <w:fldChar w:fldCharType="begin"/>
      </w:r>
      <w:r>
        <w:instrText xml:space="preserve"> PAGEREF _Toc21471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2A378DC">
      <w:pPr>
        <w:pStyle w:val="7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_Toc10927 </w:instrText>
      </w:r>
      <w:r>
        <w:fldChar w:fldCharType="separate"/>
      </w:r>
      <w:r>
        <w:rPr>
          <w:rFonts w:hint="eastAsia" w:ascii="宋体" w:hAnsi="宋体" w:cs="宋体"/>
          <w:lang w:val="en-US" w:eastAsia="zh-CN"/>
        </w:rPr>
        <w:t>2.2工程/服务类采购方式</w:t>
      </w:r>
      <w:r>
        <w:tab/>
      </w:r>
      <w:r>
        <w:fldChar w:fldCharType="begin"/>
      </w:r>
      <w:r>
        <w:instrText xml:space="preserve"> PAGEREF _Toc10927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A28D6F8">
      <w:pPr>
        <w:pStyle w:val="5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_Toc22135 </w:instrText>
      </w:r>
      <w:r>
        <w:fldChar w:fldCharType="separate"/>
      </w:r>
      <w:r>
        <w:rPr>
          <w:rFonts w:hint="eastAsia" w:ascii="宋体" w:hAnsi="宋体" w:cs="宋体"/>
          <w:kern w:val="44"/>
        </w:rPr>
        <w:t>3.系统操作说明</w:t>
      </w:r>
      <w:r>
        <w:tab/>
      </w:r>
      <w:r>
        <w:fldChar w:fldCharType="begin"/>
      </w:r>
      <w:r>
        <w:instrText xml:space="preserve"> PAGEREF _Toc22135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8BF74E8">
      <w:pPr>
        <w:pStyle w:val="7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_Toc805 </w:instrText>
      </w:r>
      <w:r>
        <w:fldChar w:fldCharType="separate"/>
      </w:r>
      <w:r>
        <w:rPr>
          <w:rFonts w:hint="eastAsia" w:ascii="宋体" w:hAnsi="宋体" w:cs="宋体"/>
          <w:bCs/>
          <w:szCs w:val="32"/>
        </w:rPr>
        <w:t>3.1注册</w:t>
      </w:r>
      <w:r>
        <w:rPr>
          <w:rFonts w:hint="eastAsia" w:ascii="宋体" w:hAnsi="宋体" w:cs="宋体"/>
          <w:bCs/>
          <w:szCs w:val="32"/>
          <w:lang w:val="en-US" w:eastAsia="zh-CN"/>
        </w:rPr>
        <w:t>账号</w:t>
      </w:r>
      <w:r>
        <w:rPr>
          <w:rFonts w:hint="eastAsia" w:ascii="宋体" w:hAnsi="宋体" w:cs="宋体"/>
          <w:bCs/>
          <w:szCs w:val="32"/>
          <w:lang w:eastAsia="zh-CN"/>
        </w:rPr>
        <w:t>、</w:t>
      </w:r>
      <w:r>
        <w:rPr>
          <w:rFonts w:hint="eastAsia" w:ascii="宋体" w:hAnsi="宋体" w:cs="宋体"/>
          <w:bCs/>
          <w:szCs w:val="32"/>
          <w:lang w:val="en-US" w:eastAsia="zh-CN"/>
        </w:rPr>
        <w:t>入驻资料上传及协议申请</w:t>
      </w:r>
      <w:r>
        <w:tab/>
      </w:r>
      <w:r>
        <w:fldChar w:fldCharType="begin"/>
      </w:r>
      <w:r>
        <w:instrText xml:space="preserve"> PAGEREF _Toc805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5F08EFE7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_Toc27385 </w:instrText>
      </w:r>
      <w:r>
        <w:fldChar w:fldCharType="separate"/>
      </w:r>
      <w:r>
        <w:rPr>
          <w:rFonts w:hint="eastAsia" w:ascii="宋体" w:hAnsi="宋体" w:cs="宋体"/>
          <w:bCs/>
        </w:rPr>
        <w:t>3.1.1</w:t>
      </w:r>
      <w:r>
        <w:rPr>
          <w:rFonts w:hint="eastAsia" w:ascii="宋体" w:hAnsi="宋体" w:cs="宋体"/>
          <w:bCs/>
          <w:lang w:val="en-US" w:eastAsia="zh-CN"/>
        </w:rPr>
        <w:t>注册账号</w:t>
      </w:r>
      <w:r>
        <w:tab/>
      </w:r>
      <w:r>
        <w:fldChar w:fldCharType="begin"/>
      </w:r>
      <w:r>
        <w:instrText xml:space="preserve"> PAGEREF _Toc27385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58990067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_Toc12314 </w:instrText>
      </w:r>
      <w:r>
        <w:fldChar w:fldCharType="separate"/>
      </w:r>
      <w:r>
        <w:rPr>
          <w:rFonts w:hint="eastAsia" w:ascii="宋体" w:hAnsi="宋体" w:cs="宋体"/>
          <w:bCs/>
        </w:rPr>
        <w:t>3.1.2</w:t>
      </w:r>
      <w:r>
        <w:rPr>
          <w:rFonts w:hint="eastAsia" w:ascii="宋体" w:hAnsi="宋体" w:cs="宋体"/>
          <w:bCs/>
          <w:lang w:val="en-US" w:eastAsia="zh-CN"/>
        </w:rPr>
        <w:t>入驻资料上传</w:t>
      </w:r>
      <w:r>
        <w:tab/>
      </w:r>
      <w:r>
        <w:fldChar w:fldCharType="begin"/>
      </w:r>
      <w:r>
        <w:instrText xml:space="preserve"> PAGEREF _Toc12314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4E58771C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_Toc22609 </w:instrText>
      </w:r>
      <w:r>
        <w:fldChar w:fldCharType="separate"/>
      </w:r>
      <w:r>
        <w:rPr>
          <w:rFonts w:hint="eastAsia" w:ascii="宋体" w:hAnsi="宋体" w:cs="宋体"/>
          <w:bCs/>
        </w:rPr>
        <w:t>3.1.</w:t>
      </w:r>
      <w:r>
        <w:rPr>
          <w:rFonts w:hint="eastAsia" w:ascii="宋体" w:hAnsi="宋体" w:cs="宋体"/>
          <w:bCs/>
          <w:lang w:val="en-US" w:eastAsia="zh-CN"/>
        </w:rPr>
        <w:t>3协议申请</w:t>
      </w:r>
      <w:r>
        <w:tab/>
      </w:r>
      <w:r>
        <w:fldChar w:fldCharType="begin"/>
      </w:r>
      <w:r>
        <w:instrText xml:space="preserve"> PAGEREF _Toc22609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F9334F3">
      <w:pPr>
        <w:pStyle w:val="7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_Toc28812 </w:instrText>
      </w:r>
      <w:r>
        <w:fldChar w:fldCharType="separate"/>
      </w:r>
      <w:r>
        <w:rPr>
          <w:rFonts w:hint="eastAsia" w:ascii="宋体" w:hAnsi="宋体" w:cs="宋体"/>
          <w:bCs/>
          <w:szCs w:val="32"/>
        </w:rPr>
        <w:t>3.2</w:t>
      </w:r>
      <w:r>
        <w:rPr>
          <w:rFonts w:hint="eastAsia" w:ascii="宋体" w:hAnsi="宋体" w:cs="宋体"/>
          <w:bCs/>
          <w:szCs w:val="32"/>
          <w:lang w:val="en-US" w:eastAsia="zh-CN"/>
        </w:rPr>
        <w:t>商品信息</w:t>
      </w:r>
      <w:r>
        <w:rPr>
          <w:rFonts w:hint="eastAsia" w:ascii="宋体" w:hAnsi="宋体" w:cs="宋体"/>
          <w:bCs/>
          <w:szCs w:val="32"/>
        </w:rPr>
        <w:t>管理</w:t>
      </w:r>
      <w:r>
        <w:tab/>
      </w:r>
      <w:r>
        <w:fldChar w:fldCharType="begin"/>
      </w:r>
      <w:r>
        <w:instrText xml:space="preserve"> PAGEREF _Toc28812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3CA29C5B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_Toc20006 </w:instrText>
      </w:r>
      <w:r>
        <w:fldChar w:fldCharType="separate"/>
      </w:r>
      <w:r>
        <w:rPr>
          <w:rFonts w:hint="eastAsia" w:ascii="宋体" w:hAnsi="宋体" w:cs="宋体"/>
          <w:bCs/>
        </w:rPr>
        <w:t>3.</w:t>
      </w:r>
      <w:r>
        <w:rPr>
          <w:rFonts w:hint="eastAsia" w:ascii="宋体" w:hAnsi="宋体" w:cs="宋体"/>
          <w:bCs/>
          <w:lang w:val="en-US" w:eastAsia="zh-CN"/>
        </w:rPr>
        <w:t>2</w:t>
      </w:r>
      <w:r>
        <w:rPr>
          <w:rFonts w:hint="eastAsia" w:ascii="宋体" w:hAnsi="宋体" w:cs="宋体"/>
          <w:bCs/>
        </w:rPr>
        <w:t>.1商品录入</w:t>
      </w:r>
      <w:r>
        <w:tab/>
      </w:r>
      <w:r>
        <w:fldChar w:fldCharType="begin"/>
      </w:r>
      <w:r>
        <w:instrText xml:space="preserve"> PAGEREF _Toc20006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7A91B54F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_Toc30629 </w:instrText>
      </w:r>
      <w:r>
        <w:fldChar w:fldCharType="separate"/>
      </w:r>
      <w:r>
        <w:rPr>
          <w:rFonts w:hint="eastAsia" w:ascii="宋体" w:hAnsi="宋体" w:cs="宋体"/>
          <w:bCs/>
        </w:rPr>
        <w:t>3.</w:t>
      </w:r>
      <w:r>
        <w:rPr>
          <w:rFonts w:hint="eastAsia" w:ascii="宋体" w:hAnsi="宋体" w:cs="宋体"/>
          <w:bCs/>
          <w:lang w:val="en-US" w:eastAsia="zh-CN"/>
        </w:rPr>
        <w:t>2</w:t>
      </w:r>
      <w:r>
        <w:rPr>
          <w:rFonts w:hint="eastAsia" w:ascii="宋体" w:hAnsi="宋体" w:cs="宋体"/>
          <w:bCs/>
        </w:rPr>
        <w:t>.2申请上架</w:t>
      </w:r>
      <w:r>
        <w:tab/>
      </w:r>
      <w:r>
        <w:fldChar w:fldCharType="begin"/>
      </w:r>
      <w:r>
        <w:instrText xml:space="preserve"> PAGEREF _Toc30629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59DBA604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_Toc21680 </w:instrText>
      </w:r>
      <w:r>
        <w:fldChar w:fldCharType="separate"/>
      </w:r>
      <w:r>
        <w:rPr>
          <w:rFonts w:hint="eastAsia" w:ascii="宋体" w:hAnsi="宋体" w:cs="宋体"/>
          <w:bCs/>
        </w:rPr>
        <w:t>3.</w:t>
      </w:r>
      <w:r>
        <w:rPr>
          <w:rFonts w:hint="eastAsia" w:ascii="宋体" w:hAnsi="宋体" w:cs="宋体"/>
          <w:bCs/>
          <w:lang w:val="en-US" w:eastAsia="zh-CN"/>
        </w:rPr>
        <w:t>2</w:t>
      </w:r>
      <w:r>
        <w:rPr>
          <w:rFonts w:hint="eastAsia" w:ascii="宋体" w:hAnsi="宋体" w:cs="宋体"/>
          <w:bCs/>
        </w:rPr>
        <w:t>.3商品下架</w:t>
      </w:r>
      <w:r>
        <w:tab/>
      </w:r>
      <w:r>
        <w:fldChar w:fldCharType="begin"/>
      </w:r>
      <w:r>
        <w:instrText xml:space="preserve"> PAGEREF _Toc21680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682C7631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_Toc4008 </w:instrText>
      </w:r>
      <w:r>
        <w:fldChar w:fldCharType="separate"/>
      </w:r>
      <w:r>
        <w:rPr>
          <w:rFonts w:hint="eastAsia" w:ascii="宋体" w:hAnsi="宋体" w:cs="宋体"/>
          <w:bCs/>
        </w:rPr>
        <w:t>3.</w:t>
      </w:r>
      <w:r>
        <w:rPr>
          <w:rFonts w:hint="eastAsia" w:ascii="宋体" w:hAnsi="宋体" w:cs="宋体"/>
          <w:bCs/>
          <w:lang w:val="en-US" w:eastAsia="zh-CN"/>
        </w:rPr>
        <w:t>2</w:t>
      </w:r>
      <w:r>
        <w:rPr>
          <w:rFonts w:hint="eastAsia" w:ascii="宋体" w:hAnsi="宋体" w:cs="宋体"/>
          <w:bCs/>
        </w:rPr>
        <w:t>.4查看/修改/删除商品</w:t>
      </w:r>
      <w:r>
        <w:tab/>
      </w:r>
      <w:r>
        <w:fldChar w:fldCharType="begin"/>
      </w:r>
      <w:r>
        <w:instrText xml:space="preserve"> PAGEREF _Toc4008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6B50B79B">
      <w:pPr>
        <w:pStyle w:val="7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_Toc3176 </w:instrText>
      </w:r>
      <w:r>
        <w:fldChar w:fldCharType="separate"/>
      </w:r>
      <w:r>
        <w:rPr>
          <w:rFonts w:hint="eastAsia" w:ascii="宋体" w:hAnsi="宋体" w:cs="宋体"/>
          <w:bCs/>
          <w:szCs w:val="32"/>
        </w:rPr>
        <w:t>3.</w:t>
      </w:r>
      <w:r>
        <w:rPr>
          <w:rFonts w:hint="eastAsia" w:ascii="宋体" w:hAnsi="宋体" w:cs="宋体"/>
          <w:bCs/>
          <w:szCs w:val="32"/>
          <w:lang w:val="en-US" w:eastAsia="zh-CN"/>
        </w:rPr>
        <w:t>3</w:t>
      </w:r>
      <w:r>
        <w:rPr>
          <w:rFonts w:hint="eastAsia" w:ascii="宋体" w:hAnsi="宋体" w:cs="宋体"/>
          <w:bCs/>
          <w:szCs w:val="32"/>
        </w:rPr>
        <w:t>我的交易</w:t>
      </w:r>
      <w:r>
        <w:tab/>
      </w:r>
      <w:r>
        <w:fldChar w:fldCharType="begin"/>
      </w:r>
      <w:r>
        <w:instrText xml:space="preserve"> PAGEREF _Toc3176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9C59DDA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_Toc24930 </w:instrText>
      </w:r>
      <w:r>
        <w:fldChar w:fldCharType="separate"/>
      </w:r>
      <w:r>
        <w:rPr>
          <w:rFonts w:hint="eastAsia" w:ascii="宋体" w:hAnsi="宋体" w:cs="宋体"/>
          <w:bCs/>
        </w:rPr>
        <w:t>3.</w:t>
      </w:r>
      <w:r>
        <w:rPr>
          <w:rFonts w:hint="eastAsia" w:ascii="宋体" w:hAnsi="宋体" w:cs="宋体"/>
          <w:bCs/>
          <w:lang w:val="en-US" w:eastAsia="zh-CN"/>
        </w:rPr>
        <w:t>3</w:t>
      </w:r>
      <w:r>
        <w:rPr>
          <w:rFonts w:hint="eastAsia" w:ascii="宋体" w:hAnsi="宋体" w:cs="宋体"/>
          <w:bCs/>
        </w:rPr>
        <w:t>.1查看订单</w:t>
      </w:r>
      <w:r>
        <w:tab/>
      </w:r>
      <w:r>
        <w:fldChar w:fldCharType="begin"/>
      </w:r>
      <w:r>
        <w:instrText xml:space="preserve"> PAGEREF _Toc24930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41FC82E1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_Toc17461 </w:instrText>
      </w:r>
      <w:r>
        <w:fldChar w:fldCharType="separate"/>
      </w:r>
      <w:r>
        <w:rPr>
          <w:rFonts w:hint="eastAsia" w:ascii="宋体" w:hAnsi="宋体" w:cs="宋体"/>
          <w:bCs/>
        </w:rPr>
        <w:t>3.</w:t>
      </w:r>
      <w:r>
        <w:rPr>
          <w:rFonts w:hint="eastAsia" w:ascii="宋体" w:hAnsi="宋体" w:cs="宋体"/>
          <w:bCs/>
          <w:lang w:val="en-US" w:eastAsia="zh-CN"/>
        </w:rPr>
        <w:t>3</w:t>
      </w:r>
      <w:r>
        <w:rPr>
          <w:rFonts w:hint="eastAsia" w:ascii="宋体" w:hAnsi="宋体" w:cs="宋体"/>
          <w:bCs/>
        </w:rPr>
        <w:t>.</w:t>
      </w:r>
      <w:r>
        <w:rPr>
          <w:rFonts w:hint="eastAsia" w:ascii="宋体" w:hAnsi="宋体" w:cs="宋体"/>
          <w:bCs/>
          <w:lang w:val="en-US" w:eastAsia="zh-CN"/>
        </w:rPr>
        <w:t>3</w:t>
      </w:r>
      <w:r>
        <w:rPr>
          <w:rFonts w:hint="eastAsia" w:ascii="宋体" w:hAnsi="宋体" w:cs="宋体"/>
          <w:bCs/>
        </w:rPr>
        <w:t>确认订单</w:t>
      </w:r>
      <w:r>
        <w:tab/>
      </w:r>
      <w:r>
        <w:fldChar w:fldCharType="begin"/>
      </w:r>
      <w:r>
        <w:instrText xml:space="preserve"> PAGEREF _Toc17461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31CC6C42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_Toc27688 </w:instrText>
      </w:r>
      <w:r>
        <w:fldChar w:fldCharType="separate"/>
      </w:r>
      <w:r>
        <w:rPr>
          <w:rFonts w:hint="eastAsia" w:ascii="宋体" w:hAnsi="宋体" w:cs="宋体"/>
          <w:bCs/>
        </w:rPr>
        <w:t>3.</w:t>
      </w:r>
      <w:r>
        <w:rPr>
          <w:rFonts w:hint="eastAsia" w:ascii="宋体" w:hAnsi="宋体" w:cs="宋体"/>
          <w:bCs/>
          <w:lang w:val="en-US" w:eastAsia="zh-CN"/>
        </w:rPr>
        <w:t>3</w:t>
      </w:r>
      <w:r>
        <w:rPr>
          <w:rFonts w:hint="eastAsia" w:ascii="宋体" w:hAnsi="宋体" w:cs="宋体"/>
          <w:bCs/>
        </w:rPr>
        <w:t>.3起草合同</w:t>
      </w:r>
      <w:r>
        <w:tab/>
      </w:r>
      <w:r>
        <w:fldChar w:fldCharType="begin"/>
      </w:r>
      <w:r>
        <w:instrText xml:space="preserve"> PAGEREF _Toc27688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17B86174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_Toc25087 </w:instrText>
      </w:r>
      <w:r>
        <w:fldChar w:fldCharType="separate"/>
      </w:r>
      <w:r>
        <w:rPr>
          <w:rFonts w:hint="eastAsia" w:ascii="宋体" w:hAnsi="宋体" w:cs="宋体"/>
          <w:bCs/>
        </w:rPr>
        <w:t>3.</w:t>
      </w:r>
      <w:r>
        <w:rPr>
          <w:rFonts w:hint="eastAsia" w:ascii="宋体" w:hAnsi="宋体" w:cs="宋体"/>
          <w:bCs/>
          <w:lang w:val="en-US" w:eastAsia="zh-CN"/>
        </w:rPr>
        <w:t>3</w:t>
      </w:r>
      <w:r>
        <w:rPr>
          <w:rFonts w:hint="eastAsia" w:ascii="宋体" w:hAnsi="宋体" w:cs="宋体"/>
          <w:bCs/>
        </w:rPr>
        <w:t>.4发送合同</w:t>
      </w:r>
      <w:r>
        <w:tab/>
      </w:r>
      <w:r>
        <w:fldChar w:fldCharType="begin"/>
      </w:r>
      <w:r>
        <w:instrText xml:space="preserve"> PAGEREF _Toc25087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C50CDDA">
      <w:pPr>
        <w:pStyle w:val="2"/>
        <w:tabs>
          <w:tab w:val="right" w:leader="dot" w:pos="8306"/>
        </w:tabs>
        <w:spacing w:line="360" w:lineRule="auto"/>
      </w:pPr>
      <w:r>
        <w:fldChar w:fldCharType="begin"/>
      </w:r>
      <w:r>
        <w:instrText xml:space="preserve"> HYPERLINK \l _Toc23196 </w:instrText>
      </w:r>
      <w:r>
        <w:fldChar w:fldCharType="separate"/>
      </w:r>
      <w:r>
        <w:rPr>
          <w:rFonts w:hint="eastAsia" w:ascii="宋体" w:hAnsi="宋体" w:cs="宋体"/>
          <w:bCs/>
        </w:rPr>
        <w:t>3.</w:t>
      </w:r>
      <w:r>
        <w:rPr>
          <w:rFonts w:hint="eastAsia" w:ascii="宋体" w:hAnsi="宋体" w:cs="宋体"/>
          <w:bCs/>
          <w:lang w:val="en-US" w:eastAsia="zh-CN"/>
        </w:rPr>
        <w:t>3</w:t>
      </w:r>
      <w:r>
        <w:rPr>
          <w:rFonts w:hint="eastAsia" w:ascii="宋体" w:hAnsi="宋体" w:cs="宋体"/>
          <w:bCs/>
        </w:rPr>
        <w:t>.5发货</w:t>
      </w:r>
      <w:r>
        <w:tab/>
      </w:r>
      <w:r>
        <w:fldChar w:fldCharType="begin"/>
      </w:r>
      <w:r>
        <w:instrText xml:space="preserve"> PAGEREF _Toc23196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55CC402">
      <w:pPr>
        <w:spacing w:line="360" w:lineRule="auto"/>
        <w:ind w:firstLine="480"/>
      </w:pPr>
      <w:r>
        <w:fldChar w:fldCharType="end"/>
      </w:r>
    </w:p>
    <w:p w14:paraId="4400061D">
      <w:r>
        <w:br w:type="page"/>
      </w:r>
    </w:p>
    <w:p w14:paraId="74C20F00">
      <w:pPr>
        <w:spacing w:line="360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1.网超类供应商申请流程：</w:t>
      </w:r>
    </w:p>
    <w:p w14:paraId="33A157B7"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注册账号—申请区划—申请协议—</w:t>
      </w:r>
      <w:r>
        <w:rPr>
          <w:rFonts w:hint="eastAsia"/>
          <w:b/>
          <w:bCs/>
          <w:color w:val="FF0000"/>
          <w:lang w:val="en-US" w:eastAsia="zh-CN"/>
        </w:rPr>
        <w:t>上架商品</w:t>
      </w:r>
      <w:r>
        <w:rPr>
          <w:rFonts w:hint="eastAsia"/>
          <w:lang w:val="en-US" w:eastAsia="zh-CN"/>
        </w:rPr>
        <w:t>—参加交易</w:t>
      </w:r>
    </w:p>
    <w:p w14:paraId="4CB9993C"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2.服务/工程类申请供应商</w:t>
      </w:r>
      <w:r>
        <w:rPr>
          <w:rFonts w:hint="eastAsia"/>
          <w:lang w:val="en-US" w:eastAsia="zh-CN"/>
        </w:rPr>
        <w:t>：</w:t>
      </w:r>
    </w:p>
    <w:p w14:paraId="740FED6F"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注册账号—申请区划—申请协议—</w:t>
      </w:r>
      <w:r>
        <w:rPr>
          <w:rFonts w:hint="eastAsia"/>
          <w:b/>
          <w:bCs/>
          <w:color w:val="FF0000"/>
          <w:lang w:val="en-US" w:eastAsia="zh-CN"/>
        </w:rPr>
        <w:t>上架服务</w:t>
      </w:r>
      <w:r>
        <w:rPr>
          <w:rFonts w:hint="eastAsia"/>
          <w:lang w:val="en-US" w:eastAsia="zh-CN"/>
        </w:rPr>
        <w:t>——参与交易</w:t>
      </w:r>
    </w:p>
    <w:p w14:paraId="4BEFF092">
      <w:pPr>
        <w:spacing w:line="360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3.若已有账号的，无需注册，直接进行下一步即可；</w:t>
      </w:r>
    </w:p>
    <w:p w14:paraId="05DF8304">
      <w:pPr>
        <w:spacing w:line="360" w:lineRule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4.若已入围过甘肃省级的，直接进行协议及以后流程。</w:t>
      </w:r>
    </w:p>
    <w:p w14:paraId="76A2B56E">
      <w:pPr>
        <w:spacing w:line="360" w:lineRule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5.因版本不同，操作手册截图与实际操作略有差异，请以实际为准</w:t>
      </w:r>
    </w:p>
    <w:p w14:paraId="769E1D9D">
      <w:pPr>
        <w:ind w:firstLine="0" w:firstLineChars="0"/>
        <w:outlineLvl w:val="0"/>
        <w:rPr>
          <w:rFonts w:hint="eastAsia" w:ascii="宋体" w:hAnsi="宋体" w:cs="宋体"/>
          <w:b/>
          <w:bCs/>
          <w:sz w:val="36"/>
          <w:szCs w:val="36"/>
        </w:rPr>
      </w:pPr>
      <w:bookmarkStart w:id="0" w:name="_Toc18509"/>
      <w:bookmarkStart w:id="1" w:name="_Toc520971018"/>
      <w:bookmarkStart w:id="2" w:name="_Toc5130607"/>
      <w:bookmarkStart w:id="3" w:name="_Toc14838"/>
      <w:r>
        <w:rPr>
          <w:rFonts w:hint="eastAsia" w:ascii="宋体" w:hAnsi="宋体" w:cs="宋体"/>
          <w:b/>
          <w:bCs/>
          <w:sz w:val="36"/>
          <w:szCs w:val="36"/>
        </w:rPr>
        <w:t>1.概述</w:t>
      </w:r>
      <w:bookmarkEnd w:id="0"/>
      <w:bookmarkEnd w:id="1"/>
      <w:bookmarkEnd w:id="2"/>
      <w:bookmarkEnd w:id="3"/>
    </w:p>
    <w:p w14:paraId="7CF3116B">
      <w:pPr>
        <w:ind w:firstLine="0" w:firstLineChars="0"/>
        <w:outlineLvl w:val="1"/>
        <w:rPr>
          <w:rFonts w:hint="eastAsia" w:ascii="宋体" w:hAnsi="宋体" w:cs="宋体"/>
          <w:b/>
          <w:bCs/>
          <w:sz w:val="32"/>
          <w:szCs w:val="32"/>
        </w:rPr>
      </w:pPr>
      <w:bookmarkStart w:id="4" w:name="_Toc5130608"/>
      <w:bookmarkStart w:id="5" w:name="_Toc520971019"/>
      <w:bookmarkStart w:id="6" w:name="_Toc26573"/>
      <w:bookmarkStart w:id="7" w:name="_Toc19454"/>
      <w:r>
        <w:rPr>
          <w:rFonts w:hint="eastAsia" w:ascii="宋体" w:hAnsi="宋体" w:cs="宋体"/>
          <w:b/>
          <w:bCs/>
          <w:sz w:val="32"/>
          <w:szCs w:val="32"/>
        </w:rPr>
        <w:t>1.1编写目的</w:t>
      </w:r>
      <w:bookmarkEnd w:id="4"/>
      <w:bookmarkEnd w:id="5"/>
      <w:bookmarkEnd w:id="6"/>
      <w:bookmarkEnd w:id="7"/>
    </w:p>
    <w:p w14:paraId="39B078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宋体" w:hAnsi="宋体" w:cs="宋体"/>
        </w:rPr>
      </w:pPr>
      <w:r>
        <w:rPr>
          <w:rFonts w:hint="eastAsia" w:ascii="宋体" w:hAnsi="宋体" w:cs="宋体"/>
          <w:bCs/>
        </w:rPr>
        <w:t>网上商城</w:t>
      </w:r>
      <w:r>
        <w:rPr>
          <w:rFonts w:hint="eastAsia" w:ascii="宋体" w:hAnsi="宋体" w:cs="宋体"/>
        </w:rPr>
        <w:t>上线之后，所有供应商将使用网上商城进行业务操作，为供应商更加方便快捷的使用本系统，特编写本操作手册。</w:t>
      </w:r>
    </w:p>
    <w:p w14:paraId="5F98201D">
      <w:pPr>
        <w:ind w:firstLine="0" w:firstLineChars="0"/>
        <w:outlineLvl w:val="1"/>
        <w:rPr>
          <w:rFonts w:hint="eastAsia" w:ascii="宋体" w:hAnsi="宋体" w:cs="宋体"/>
          <w:b/>
          <w:bCs/>
          <w:sz w:val="32"/>
          <w:szCs w:val="32"/>
        </w:rPr>
      </w:pPr>
      <w:bookmarkStart w:id="8" w:name="_Toc15956"/>
      <w:bookmarkStart w:id="9" w:name="_Toc520971020"/>
      <w:bookmarkStart w:id="10" w:name="_Toc5130609"/>
      <w:bookmarkStart w:id="11" w:name="_Toc31115"/>
      <w:r>
        <w:rPr>
          <w:rFonts w:hint="eastAsia" w:ascii="宋体" w:hAnsi="宋体" w:cs="宋体"/>
          <w:b/>
          <w:bCs/>
          <w:sz w:val="32"/>
          <w:szCs w:val="32"/>
        </w:rPr>
        <w:t>1.2使用对象</w:t>
      </w:r>
      <w:bookmarkEnd w:id="8"/>
      <w:bookmarkEnd w:id="9"/>
      <w:bookmarkEnd w:id="10"/>
      <w:bookmarkEnd w:id="11"/>
    </w:p>
    <w:p w14:paraId="4BDE7E60">
      <w:pPr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主要使用对象为供应商。</w:t>
      </w:r>
    </w:p>
    <w:p w14:paraId="59F7840A">
      <w:pPr>
        <w:numPr>
          <w:ilvl w:val="0"/>
          <w:numId w:val="1"/>
        </w:numPr>
        <w:ind w:firstLine="0" w:firstLineChars="0"/>
        <w:outlineLvl w:val="0"/>
        <w:rPr>
          <w:rFonts w:hint="eastAsia" w:ascii="宋体" w:hAnsi="宋体" w:cs="宋体"/>
          <w:b/>
          <w:bCs/>
          <w:sz w:val="36"/>
          <w:szCs w:val="36"/>
        </w:rPr>
      </w:pPr>
      <w:bookmarkStart w:id="12" w:name="_Toc5130610"/>
      <w:bookmarkStart w:id="13" w:name="_Toc25246"/>
      <w:bookmarkStart w:id="14" w:name="_Toc32684"/>
      <w:r>
        <w:rPr>
          <w:rFonts w:hint="eastAsia" w:ascii="宋体" w:hAnsi="宋体" w:cs="宋体"/>
          <w:b/>
          <w:bCs/>
          <w:sz w:val="36"/>
          <w:szCs w:val="36"/>
        </w:rPr>
        <w:t>商城采购流程图</w:t>
      </w:r>
      <w:bookmarkEnd w:id="12"/>
      <w:bookmarkEnd w:id="13"/>
      <w:bookmarkEnd w:id="14"/>
    </w:p>
    <w:p w14:paraId="4961F2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outlineLvl w:val="1"/>
        <w:rPr>
          <w:rFonts w:hint="eastAsia" w:ascii="宋体" w:hAnsi="宋体" w:cs="宋体"/>
          <w:lang w:val="en-US" w:eastAsia="zh-CN"/>
        </w:rPr>
      </w:pPr>
      <w:bookmarkStart w:id="15" w:name="_Toc21471"/>
      <w:r>
        <w:rPr>
          <w:rFonts w:hint="eastAsia" w:ascii="宋体" w:hAnsi="宋体" w:cs="宋体"/>
          <w:lang w:val="en-US" w:eastAsia="zh-CN"/>
        </w:rPr>
        <w:t>2.1.货物采购方式</w:t>
      </w:r>
      <w:bookmarkEnd w:id="15"/>
    </w:p>
    <w:p w14:paraId="7E017D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outlineLvl w:val="9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货物类采购方式：</w:t>
      </w:r>
      <w:r>
        <w:rPr>
          <w:rFonts w:hint="eastAsia" w:ascii="宋体" w:hAnsi="宋体" w:cs="宋体"/>
          <w:b/>
          <w:bCs/>
          <w:lang w:val="en-US" w:eastAsia="zh-CN"/>
        </w:rPr>
        <w:t>直购，竞价，反拍、询价</w:t>
      </w:r>
      <w:r>
        <w:rPr>
          <w:rFonts w:hint="eastAsia" w:ascii="宋体" w:hAnsi="宋体" w:cs="宋体"/>
          <w:lang w:val="en-US" w:eastAsia="zh-CN"/>
        </w:rPr>
        <w:t>，详细流程可在甘肃省政府采购网上商城采购流程中查看。</w:t>
      </w:r>
    </w:p>
    <w:p w14:paraId="635E2224">
      <w:pPr>
        <w:ind w:firstLine="0" w:firstLineChars="0"/>
        <w:rPr>
          <w:rFonts w:hint="eastAsia" w:ascii="宋体" w:hAnsi="宋体" w:cs="宋体"/>
        </w:rPr>
      </w:pPr>
      <w:r>
        <w:drawing>
          <wp:inline distT="0" distB="0" distL="114300" distR="114300">
            <wp:extent cx="5271135" cy="1114425"/>
            <wp:effectExtent l="0" t="0" r="12065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87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outlineLvl w:val="1"/>
        <w:rPr>
          <w:rFonts w:hint="eastAsia" w:ascii="宋体" w:hAnsi="宋体" w:cs="宋体"/>
          <w:lang w:val="en-US" w:eastAsia="zh-CN"/>
        </w:rPr>
      </w:pPr>
      <w:bookmarkStart w:id="16" w:name="_Toc10927"/>
      <w:r>
        <w:rPr>
          <w:rFonts w:hint="eastAsia" w:ascii="宋体" w:hAnsi="宋体" w:cs="宋体"/>
          <w:lang w:val="en-US" w:eastAsia="zh-CN"/>
        </w:rPr>
        <w:t>2.2工程/服务类采购方式</w:t>
      </w:r>
      <w:bookmarkEnd w:id="16"/>
    </w:p>
    <w:p w14:paraId="42406BFA">
      <w:pPr>
        <w:numPr>
          <w:ilvl w:val="0"/>
          <w:numId w:val="0"/>
        </w:numPr>
        <w:spacing w:line="360" w:lineRule="auto"/>
        <w:ind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服务/工程采购方式流程：</w:t>
      </w:r>
    </w:p>
    <w:p w14:paraId="20EE8F5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1595755"/>
            <wp:effectExtent l="0" t="0" r="12065" b="444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18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供应商在参与服务类/工程类项目时，若被邀请，直接参与报价即可，报价之后需采购单位确认，供应商确认，待双方确认之后，采购单位生成订单，供应商确认订单，供应商即可开始起草合同</w:t>
      </w:r>
    </w:p>
    <w:p w14:paraId="3E9DFA4C">
      <w:pPr>
        <w:ind w:firstLine="0" w:firstLineChars="0"/>
        <w:jc w:val="center"/>
        <w:rPr>
          <w:rFonts w:hint="eastAsia" w:ascii="宋体" w:hAnsi="宋体" w:cs="宋体"/>
        </w:rPr>
      </w:pPr>
      <w:r>
        <w:drawing>
          <wp:inline distT="0" distB="0" distL="114300" distR="114300">
            <wp:extent cx="4622800" cy="3336925"/>
            <wp:effectExtent l="0" t="0" r="0" b="317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B943">
      <w:pPr>
        <w:ind w:firstLine="0" w:firstLineChars="0"/>
        <w:outlineLvl w:val="0"/>
        <w:rPr>
          <w:rFonts w:hint="eastAsia" w:ascii="宋体" w:hAnsi="宋体" w:cs="宋体"/>
          <w:b/>
          <w:kern w:val="44"/>
          <w:sz w:val="36"/>
        </w:rPr>
      </w:pPr>
      <w:bookmarkStart w:id="17" w:name="_Toc26956"/>
      <w:bookmarkStart w:id="18" w:name="_Toc22135"/>
      <w:r>
        <w:rPr>
          <w:rFonts w:hint="eastAsia" w:ascii="宋体" w:hAnsi="宋体" w:cs="宋体"/>
          <w:b/>
          <w:kern w:val="44"/>
          <w:sz w:val="36"/>
        </w:rPr>
        <w:t>3.系统操作说明</w:t>
      </w:r>
      <w:bookmarkEnd w:id="17"/>
      <w:bookmarkEnd w:id="18"/>
    </w:p>
    <w:p w14:paraId="2ACFDBF2">
      <w:pPr>
        <w:ind w:firstLine="0" w:firstLineChars="0"/>
        <w:outlineLvl w:val="1"/>
        <w:rPr>
          <w:rFonts w:hint="default" w:ascii="宋体" w:hAnsi="宋体" w:cs="宋体" w:eastAsiaTheme="minorEastAsia"/>
          <w:b/>
          <w:bCs/>
          <w:sz w:val="32"/>
          <w:szCs w:val="32"/>
          <w:lang w:val="en-US" w:eastAsia="zh-CN"/>
        </w:rPr>
      </w:pPr>
      <w:bookmarkStart w:id="19" w:name="_Toc30989"/>
      <w:bookmarkStart w:id="20" w:name="_Toc805"/>
      <w:r>
        <w:rPr>
          <w:rFonts w:hint="eastAsia" w:ascii="宋体" w:hAnsi="宋体" w:cs="宋体"/>
          <w:b/>
          <w:bCs/>
          <w:sz w:val="32"/>
          <w:szCs w:val="32"/>
        </w:rPr>
        <w:t>3.1注册</w:t>
      </w:r>
      <w:bookmarkEnd w:id="19"/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账号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、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入驻资料上传及协议申请</w:t>
      </w:r>
      <w:bookmarkEnd w:id="20"/>
    </w:p>
    <w:p w14:paraId="64D27B92">
      <w:pPr>
        <w:ind w:firstLine="0" w:firstLineChars="0"/>
        <w:outlineLvl w:val="2"/>
        <w:rPr>
          <w:rFonts w:hint="default" w:ascii="宋体" w:hAnsi="宋体" w:cs="宋体" w:eastAsiaTheme="minorEastAsia"/>
          <w:b/>
          <w:bCs/>
          <w:lang w:val="en-US" w:eastAsia="zh-CN"/>
        </w:rPr>
      </w:pPr>
      <w:bookmarkStart w:id="21" w:name="_Toc8991"/>
      <w:bookmarkStart w:id="22" w:name="_Toc27385"/>
      <w:r>
        <w:rPr>
          <w:rFonts w:hint="eastAsia" w:ascii="宋体" w:hAnsi="宋体" w:cs="宋体"/>
          <w:b/>
          <w:bCs/>
        </w:rPr>
        <w:t>3.1.1</w:t>
      </w:r>
      <w:bookmarkEnd w:id="21"/>
      <w:r>
        <w:rPr>
          <w:rFonts w:hint="eastAsia" w:ascii="宋体" w:hAnsi="宋体" w:cs="宋体"/>
          <w:b/>
          <w:bCs/>
          <w:lang w:val="en-US" w:eastAsia="zh-CN"/>
        </w:rPr>
        <w:t>注册账号</w:t>
      </w:r>
      <w:bookmarkEnd w:id="22"/>
    </w:p>
    <w:p w14:paraId="76CABA2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1.在浏览器输入：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instrText xml:space="preserve"> HYPERLINK "https://gcycloud.cn/gateway/gp-auth-center/login?tenantId=ZF_JGBM_000004" </w:instrTex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https://gcycloud.cn/gateway/gp-auth-center/login?tenantId=ZF_JGBM_000004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，进入以下界面，点击“注册”按钮。</w:t>
      </w:r>
    </w:p>
    <w:p w14:paraId="11F47B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BECF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yellow"/>
          <w:lang w:val="en-US" w:eastAsia="zh-CN"/>
        </w:rPr>
        <w:t>注意：网上商城和框架协议共用一个账号，请勿重复注册。</w:t>
      </w:r>
    </w:p>
    <w:p w14:paraId="3C073B4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2.勾选同意并继续。</w:t>
      </w:r>
    </w:p>
    <w:p w14:paraId="2B6137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FAC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3.输入手机号和验证码，点击下一步。</w:t>
      </w:r>
    </w:p>
    <w:p w14:paraId="4160F7F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6CB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B4F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6CB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4.输入相关信息，点击下一步。</w:t>
      </w:r>
    </w:p>
    <w:p w14:paraId="1592D42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yellow"/>
          <w:lang w:val="en-US" w:eastAsia="zh-CN"/>
        </w:rPr>
        <w:t>如果此页面提示：注册信息中有一项或多项被占用，请返回至上一步，更换手机号/身份证号/邮箱号继续注册（每个身份证号、手机号、邮箱号只能注册一次）。</w:t>
      </w:r>
    </w:p>
    <w:p w14:paraId="38679DE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 w14:paraId="0F1B855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816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193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5.登录维护角色，点击</w:t>
      </w:r>
      <w:r>
        <w:rPr>
          <w:rFonts w:hint="eastAsia" w:ascii="宋体" w:hAnsi="宋体" w:eastAsia="宋体" w:cs="宋体"/>
          <w:sz w:val="21"/>
          <w:szCs w:val="21"/>
          <w:highlight w:val="yellow"/>
          <w:lang w:val="en-US" w:eastAsia="zh-CN"/>
        </w:rPr>
        <w:t>我要注册供应商</w:t>
      </w:r>
    </w:p>
    <w:p w14:paraId="00A411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525" w:leftChars="0"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76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eastAsiaTheme="minorEastAsia"/>
          <w:sz w:val="21"/>
          <w:szCs w:val="21"/>
          <w:highlight w:val="yellow"/>
          <w:lang w:val="en-US" w:eastAsia="zh-CN"/>
        </w:rPr>
      </w:pPr>
      <w:r>
        <w:rPr>
          <w:rFonts w:hint="eastAsia"/>
          <w:sz w:val="21"/>
          <w:szCs w:val="21"/>
          <w:highlight w:val="yellow"/>
          <w:lang w:val="en-US" w:eastAsia="zh-CN"/>
        </w:rPr>
        <w:t>所有供应商（包含个体户，自然人等）注册账号只能选“企业”</w:t>
      </w:r>
    </w:p>
    <w:p w14:paraId="46721D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525" w:leftChars="0"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E0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6.先填写供应商名称，再单价“从国家市场监管管理总局获取”，把企业类型换成：自然人等（不能选事业单位、社会团体、机关单位等），再维护其他信息，最后点击“下一步”。</w:t>
      </w:r>
    </w:p>
    <w:p w14:paraId="6BD01C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62295" cy="3075940"/>
            <wp:effectExtent l="0" t="0" r="0" b="10160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21B6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210" w:leftChars="100"/>
        <w:jc w:val="center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F8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3912870"/>
            <wp:effectExtent l="0" t="0" r="6985" b="11430"/>
            <wp:docPr id="47" name="图片 47" descr="173520527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7352052751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6AF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B6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7.维护营业执照和法人身份证之后，点击下一步</w:t>
      </w:r>
    </w:p>
    <w:p w14:paraId="05FD5F9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E44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A8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210" w:firstLineChars="1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8.点击下一步，提示注册成功。</w:t>
      </w:r>
    </w:p>
    <w:p w14:paraId="6B22744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6690" cy="2411095"/>
            <wp:effectExtent l="0" t="0" r="3810" b="1905"/>
            <wp:docPr id="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4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10" w:firstLineChars="100"/>
        <w:jc w:val="left"/>
        <w:textAlignment w:val="auto"/>
        <w:rPr>
          <w:rFonts w:hint="eastAsia"/>
        </w:rPr>
      </w:pPr>
      <w:r>
        <w:rPr>
          <w:rFonts w:hint="eastAsia"/>
        </w:rPr>
        <w:t>注册完成后登陆账号，进行后续操作(</w:t>
      </w:r>
      <w:r>
        <w:rPr>
          <w:rFonts w:hint="eastAsia" w:ascii="宋体" w:hAnsi="宋体" w:cs="宋体"/>
          <w:highlight w:val="yellow"/>
        </w:rPr>
        <w:t xml:space="preserve"> https://gcycloud.cn/gateway/gp-auth-center/login?tenantId=ZF_JGBM_000004</w:t>
      </w:r>
      <w:r>
        <w:rPr>
          <w:rFonts w:hint="eastAsia"/>
        </w:rPr>
        <w:t>)</w:t>
      </w:r>
      <w:bookmarkStart w:id="23" w:name="_Toc2780"/>
    </w:p>
    <w:p w14:paraId="5FBA6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drawing>
          <wp:inline distT="0" distB="0" distL="114300" distR="114300">
            <wp:extent cx="5266690" cy="2770505"/>
            <wp:effectExtent l="0" t="0" r="381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1684">
      <w:pPr>
        <w:ind w:firstLine="0" w:firstLineChars="0"/>
        <w:outlineLvl w:val="2"/>
        <w:rPr>
          <w:rFonts w:hint="default" w:ascii="宋体" w:hAnsi="宋体" w:cs="宋体" w:eastAsiaTheme="minorEastAsia"/>
          <w:b/>
          <w:bCs/>
          <w:lang w:val="en-US" w:eastAsia="zh-CN"/>
        </w:rPr>
      </w:pPr>
      <w:bookmarkStart w:id="24" w:name="_Toc12314"/>
      <w:r>
        <w:rPr>
          <w:rFonts w:hint="eastAsia" w:ascii="宋体" w:hAnsi="宋体" w:cs="宋体"/>
          <w:b/>
          <w:bCs/>
        </w:rPr>
        <w:t>3.1.2</w:t>
      </w:r>
      <w:r>
        <w:rPr>
          <w:rFonts w:hint="eastAsia" w:ascii="宋体" w:hAnsi="宋体" w:cs="宋体"/>
          <w:b/>
          <w:bCs/>
          <w:lang w:val="en-US" w:eastAsia="zh-CN"/>
        </w:rPr>
        <w:t>入驻资料上传</w:t>
      </w:r>
      <w:bookmarkEnd w:id="24"/>
    </w:p>
    <w:p w14:paraId="501D6EB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left"/>
        <w:textAlignment w:val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供应商在登陆状态下,点击供应商库添加省本级区划(620001);选择可开展区域----省本级（620001）----区域申请</w:t>
      </w:r>
      <w:r>
        <w:rPr>
          <w:rFonts w:hint="eastAsia" w:ascii="宋体" w:hAnsi="宋体" w:cs="宋体"/>
          <w:b/>
          <w:bCs/>
        </w:rPr>
        <w:drawing>
          <wp:inline distT="0" distB="0" distL="114300" distR="114300">
            <wp:extent cx="5264150" cy="2131060"/>
            <wp:effectExtent l="0" t="0" r="6350" b="2540"/>
            <wp:docPr id="13" name="图片 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C4E4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</w:rPr>
      </w:pPr>
      <w:r>
        <w:drawing>
          <wp:inline distT="0" distB="0" distL="114300" distR="114300">
            <wp:extent cx="5266690" cy="2411095"/>
            <wp:effectExtent l="0" t="0" r="3810" b="1905"/>
            <wp:docPr id="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EA2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outlineLvl w:val="9"/>
        <w:rPr>
          <w:rFonts w:hint="eastAsia" w:ascii="宋体" w:hAnsi="宋体" w:cs="宋体"/>
          <w:b/>
          <w:bCs/>
        </w:rPr>
      </w:pPr>
      <w:r>
        <w:rPr>
          <w:rFonts w:hint="eastAsia" w:ascii="宋体" w:hAnsi="宋体" w:cs="宋体"/>
          <w:b/>
          <w:bCs/>
          <w:lang w:val="en-US" w:eastAsia="zh-CN"/>
        </w:rPr>
        <w:t>3.1.2.1</w:t>
      </w:r>
      <w:r>
        <w:rPr>
          <w:rFonts w:hint="eastAsia" w:ascii="宋体" w:hAnsi="宋体" w:cs="宋体"/>
          <w:b/>
          <w:bCs/>
        </w:rPr>
        <w:t>省本级添加成功（已开展区域提示正常使用）</w:t>
      </w:r>
      <w:r>
        <w:rPr>
          <w:rFonts w:hint="eastAsia" w:ascii="宋体" w:hAnsi="宋体" w:cs="宋体"/>
          <w:b/>
          <w:bCs/>
        </w:rPr>
        <w:drawing>
          <wp:inline distT="0" distB="0" distL="114300" distR="114300">
            <wp:extent cx="5266690" cy="2501900"/>
            <wp:effectExtent l="0" t="0" r="3810" b="0"/>
            <wp:docPr id="17" name="图片 11" descr="添加省本级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添加省本级成功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0D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 w:cs="宋体"/>
          <w:b/>
          <w:bCs/>
          <w:color w:val="FF0000"/>
        </w:rPr>
      </w:pPr>
      <w:r>
        <w:rPr>
          <w:rFonts w:hint="eastAsia" w:ascii="宋体" w:hAnsi="宋体" w:cs="宋体"/>
          <w:b/>
          <w:bCs/>
          <w:lang w:val="en-US" w:eastAsia="zh-CN"/>
        </w:rPr>
        <w:t>3.1.2.2</w:t>
      </w:r>
      <w:r>
        <w:rPr>
          <w:rFonts w:hint="eastAsia" w:ascii="宋体" w:hAnsi="宋体" w:cs="宋体"/>
          <w:b/>
          <w:bCs/>
        </w:rPr>
        <w:t>进行供应商信息维护工作</w:t>
      </w:r>
      <w:r>
        <w:rPr>
          <w:rFonts w:hint="eastAsia" w:ascii="宋体" w:hAnsi="宋体" w:cs="宋体"/>
          <w:b/>
          <w:bCs/>
          <w:color w:val="FF0000"/>
        </w:rPr>
        <w:t>(供应商上传资质时请同时上传承诺书至供应商资质维护里)</w:t>
      </w:r>
    </w:p>
    <w:p w14:paraId="32EA49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宋体" w:hAnsi="宋体" w:cs="宋体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lang w:val="en-US" w:eastAsia="zh-CN"/>
        </w:rPr>
        <w:t>3.1.2.3维护相关信息</w:t>
      </w:r>
    </w:p>
    <w:p w14:paraId="6F4F4A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 w:cs="宋体"/>
          <w:b/>
          <w:bCs/>
          <w:color w:val="FF0000"/>
        </w:rPr>
      </w:pPr>
      <w:r>
        <w:drawing>
          <wp:inline distT="0" distB="0" distL="114300" distR="114300">
            <wp:extent cx="5266690" cy="2342515"/>
            <wp:effectExtent l="0" t="0" r="3810" b="698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C9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6690" cy="2770505"/>
            <wp:effectExtent l="0" t="0" r="3810" b="1079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E8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E4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4D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48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宋体" w:hAnsi="宋体" w:cs="宋体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附件需上传承诺书见附件3，管理员会对此进行审核。</w:t>
      </w:r>
    </w:p>
    <w:p w14:paraId="278B5322">
      <w:pPr>
        <w:spacing w:line="360" w:lineRule="auto"/>
        <w:ind w:firstLine="0" w:firstLineChars="0"/>
        <w:outlineLvl w:val="2"/>
        <w:rPr>
          <w:rFonts w:hint="eastAsia" w:ascii="宋体" w:hAnsi="宋体" w:cs="宋体"/>
          <w:b/>
          <w:bCs/>
          <w:lang w:val="en-US" w:eastAsia="zh-CN"/>
        </w:rPr>
      </w:pPr>
      <w:bookmarkStart w:id="25" w:name="_Toc22609"/>
      <w:r>
        <w:rPr>
          <w:rFonts w:hint="eastAsia" w:ascii="宋体" w:hAnsi="宋体" w:cs="宋体"/>
          <w:b/>
          <w:bCs/>
        </w:rPr>
        <w:t>3.1.</w:t>
      </w:r>
      <w:r>
        <w:rPr>
          <w:rFonts w:hint="eastAsia" w:ascii="宋体" w:hAnsi="宋体" w:cs="宋体"/>
          <w:b/>
          <w:bCs/>
          <w:lang w:val="en-US" w:eastAsia="zh-CN"/>
        </w:rPr>
        <w:t>3协议申请</w:t>
      </w:r>
      <w:bookmarkEnd w:id="25"/>
    </w:p>
    <w:p w14:paraId="6AB1D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rFonts w:hint="default" w:ascii="宋体" w:hAnsi="宋体" w:cs="宋体"/>
          <w:b/>
          <w:bCs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highlight w:val="yellow"/>
          <w:lang w:val="en-US" w:eastAsia="zh-CN"/>
        </w:rPr>
        <w:t>注意：货物类和服务类/工程类供应商申请协议名称不一致，可以同时申请多个。</w:t>
      </w:r>
    </w:p>
    <w:p w14:paraId="77A74A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rFonts w:hint="eastAsia" w:ascii="宋体" w:hAnsi="宋体" w:cs="宋体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lang w:val="en-US" w:eastAsia="zh-CN"/>
        </w:rPr>
        <w:t>3.1.3.1供应商在申请资质通过之后，申请对应的协议</w:t>
      </w:r>
    </w:p>
    <w:p w14:paraId="4273A1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rFonts w:hint="eastAsia" w:ascii="宋体" w:hAnsi="宋体" w:cs="宋体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lang w:val="en-US" w:eastAsia="zh-CN"/>
        </w:rPr>
        <w:t>1、登录网上商城之后，点击右上角【我的代办】，左侧导航栏【协议管理】，进行新增协议。</w:t>
      </w:r>
    </w:p>
    <w:p w14:paraId="71CA48A1">
      <w:pPr>
        <w:numPr>
          <w:ilvl w:val="0"/>
          <w:numId w:val="0"/>
        </w:numPr>
      </w:pPr>
      <w:r>
        <w:drawing>
          <wp:inline distT="0" distB="0" distL="114300" distR="114300">
            <wp:extent cx="5266690" cy="2411095"/>
            <wp:effectExtent l="0" t="0" r="3810" b="1905"/>
            <wp:docPr id="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B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76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9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1A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1A3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50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8B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8F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A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3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5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5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770505"/>
            <wp:effectExtent l="0" t="0" r="3810" b="10795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5A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0FE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09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342515"/>
            <wp:effectExtent l="0" t="0" r="3810" b="6985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4E06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42515"/>
            <wp:effectExtent l="0" t="0" r="3810" b="6985"/>
            <wp:docPr id="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4CA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2、单击【新增上架】按钮之后，选择对应的入围区划，及分类（比如：广告服务、审计服务、修缮工程、装修工程），服务上架之后可在首页-定点服务中找到公司名称。</w:t>
      </w:r>
    </w:p>
    <w:p w14:paraId="4552908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11095"/>
            <wp:effectExtent l="0" t="0" r="3810" b="1905"/>
            <wp:docPr id="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4D333"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按照相关要求完善相关信息（每个服务品目需要填写资质不一致）</w:t>
      </w:r>
    </w:p>
    <w:p w14:paraId="4F5126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  <w:rPr>
          <w:rFonts w:hint="eastAsia" w:ascii="宋体" w:hAnsi="宋体" w:cs="宋体"/>
          <w:b/>
          <w:bCs/>
          <w:lang w:val="en-US" w:eastAsia="zh-CN"/>
        </w:rPr>
      </w:pPr>
      <w:r>
        <w:drawing>
          <wp:inline distT="0" distB="0" distL="114300" distR="114300">
            <wp:extent cx="5273675" cy="6071235"/>
            <wp:effectExtent l="0" t="0" r="9525" b="12065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9A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</w:p>
    <w:p w14:paraId="438DD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73675" cy="6071235"/>
            <wp:effectExtent l="0" t="0" r="9525" b="12065"/>
            <wp:docPr id="7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3CD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上架服务无需审核，待资质、协议、上架服务之后，可在首页-【定点服务】查看公司名称</w:t>
      </w:r>
    </w:p>
    <w:p w14:paraId="44D50A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112010"/>
            <wp:effectExtent l="0" t="0" r="381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2C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</w:pPr>
      <w:r>
        <w:drawing>
          <wp:inline distT="0" distB="0" distL="114300" distR="114300">
            <wp:extent cx="5266690" cy="2112010"/>
            <wp:effectExtent l="0" t="0" r="3810" b="8890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E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42515"/>
            <wp:effectExtent l="0" t="0" r="3810" b="698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3"/>
    <w:p w14:paraId="0D6E59DF">
      <w:pPr>
        <w:ind w:firstLine="0" w:firstLineChars="0"/>
        <w:outlineLvl w:val="1"/>
        <w:rPr>
          <w:rFonts w:hint="eastAsia" w:ascii="宋体" w:hAnsi="宋体" w:cs="宋体"/>
          <w:b/>
          <w:bCs/>
          <w:sz w:val="32"/>
          <w:szCs w:val="32"/>
        </w:rPr>
      </w:pPr>
      <w:bookmarkStart w:id="26" w:name="_Toc28812"/>
      <w:bookmarkStart w:id="27" w:name="_Toc24868"/>
      <w:r>
        <w:rPr>
          <w:rFonts w:hint="eastAsia" w:ascii="宋体" w:hAnsi="宋体" w:cs="宋体"/>
          <w:b/>
          <w:bCs/>
          <w:sz w:val="32"/>
          <w:szCs w:val="32"/>
        </w:rPr>
        <w:t>3.2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商品信息</w:t>
      </w:r>
      <w:r>
        <w:rPr>
          <w:rFonts w:hint="eastAsia" w:ascii="宋体" w:hAnsi="宋体" w:cs="宋体"/>
          <w:b/>
          <w:bCs/>
          <w:sz w:val="32"/>
          <w:szCs w:val="32"/>
        </w:rPr>
        <w:t>管理</w:t>
      </w:r>
      <w:bookmarkEnd w:id="26"/>
    </w:p>
    <w:p w14:paraId="226DCED7">
      <w:pPr>
        <w:ind w:firstLine="0" w:firstLineChars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点击右上角我的代办-</w:t>
      </w:r>
      <w:r>
        <w:rPr>
          <w:rFonts w:hint="eastAsia" w:ascii="宋体" w:hAnsi="宋体" w:cs="宋体"/>
          <w:sz w:val="21"/>
          <w:szCs w:val="21"/>
        </w:rPr>
        <w:t>个人信息 →</w:t>
      </w:r>
      <w:r>
        <w:rPr>
          <w:rFonts w:hint="eastAsia" w:ascii="宋体" w:hAnsi="宋体" w:cs="宋体"/>
          <w:sz w:val="21"/>
          <w:szCs w:val="21"/>
          <w:lang w:val="en-US" w:eastAsia="zh-CN"/>
        </w:rPr>
        <w:t>-</w:t>
      </w:r>
      <w:r>
        <w:rPr>
          <w:rFonts w:hint="eastAsia" w:ascii="宋体" w:hAnsi="宋体" w:cs="宋体"/>
          <w:sz w:val="21"/>
          <w:szCs w:val="21"/>
        </w:rPr>
        <w:t xml:space="preserve">企业信息管理  </w:t>
      </w:r>
    </w:p>
    <w:p w14:paraId="2E3170F0">
      <w:pPr>
        <w:ind w:firstLine="0" w:firstLineChars="0"/>
        <w:rPr>
          <w:rFonts w:hint="eastAsia"/>
        </w:rPr>
      </w:pPr>
      <w:r>
        <w:rPr>
          <w:rFonts w:hint="eastAsia" w:ascii="宋体" w:hAnsi="宋体" w:cs="宋体"/>
          <w:sz w:val="21"/>
          <w:szCs w:val="21"/>
        </w:rPr>
        <w:t>【操作步骤】</w:t>
      </w:r>
    </w:p>
    <w:p w14:paraId="35C7820C">
      <w:pPr>
        <w:ind w:firstLine="480"/>
      </w:pPr>
      <w:r>
        <w:rPr>
          <w:rFonts w:hint="eastAsia"/>
        </w:rPr>
        <w:t>(1)对企业基本信息进行维护,LOGO及营业执照的维护和修改.</w:t>
      </w:r>
    </w:p>
    <w:p w14:paraId="6C038FCC"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135" cy="2900680"/>
            <wp:effectExtent l="0" t="0" r="12065" b="762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CC3E"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企业信息完善之后，可在供应商名录查看公司名称</w:t>
      </w:r>
    </w:p>
    <w:p w14:paraId="23E7867A"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42515"/>
            <wp:effectExtent l="0" t="0" r="3810" b="6985"/>
            <wp:docPr id="6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2A62">
      <w:pPr>
        <w:ind w:firstLine="0" w:firstLineChars="0"/>
        <w:rPr>
          <w:rFonts w:hint="eastAsia" w:ascii="宋体" w:hAnsi="宋体" w:cs="宋体"/>
          <w:color w:val="FF0000"/>
        </w:rPr>
      </w:pPr>
      <w:r>
        <w:rPr>
          <w:rFonts w:hint="eastAsia"/>
          <w:color w:val="FF0000"/>
        </w:rPr>
        <w:t>资质</w:t>
      </w:r>
      <w:r>
        <w:rPr>
          <w:rFonts w:hint="eastAsia"/>
          <w:color w:val="FF0000"/>
          <w:lang w:eastAsia="zh-CN"/>
        </w:rPr>
        <w:t>、</w:t>
      </w:r>
      <w:r>
        <w:rPr>
          <w:rFonts w:hint="eastAsia"/>
          <w:color w:val="FF0000"/>
          <w:lang w:val="en-US" w:eastAsia="zh-CN"/>
        </w:rPr>
        <w:t>协商</w:t>
      </w:r>
      <w:r>
        <w:rPr>
          <w:rFonts w:hint="eastAsia"/>
          <w:color w:val="FF0000"/>
        </w:rPr>
        <w:t>审核后可以进行商品上传上架的工作</w:t>
      </w:r>
      <w:r>
        <w:rPr>
          <w:rFonts w:hint="eastAsia" w:ascii="宋体" w:hAnsi="宋体" w:cs="宋体"/>
          <w:color w:val="FF0000"/>
        </w:rPr>
        <w:t>。</w:t>
      </w:r>
    </w:p>
    <w:p w14:paraId="7060D75C">
      <w:pPr>
        <w:ind w:firstLine="0" w:firstLineChars="0"/>
        <w:rPr>
          <w:rFonts w:hint="eastAsia" w:ascii="宋体" w:hAnsi="宋体" w:cs="宋体" w:eastAsiaTheme="minorEastAsia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</w:rPr>
        <w:t>3.3.商品管理</w:t>
      </w:r>
      <w:bookmarkEnd w:id="27"/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  <w:t>货物类供应商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）</w:t>
      </w:r>
    </w:p>
    <w:p w14:paraId="717C73F0">
      <w:pPr>
        <w:ind w:firstLine="21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在【我的商品】页面,进行【商品查询】【商品录入】【商品查看】【商品修改】【商品删除】【商品申请上/下架】等操作</w:t>
      </w:r>
    </w:p>
    <w:p w14:paraId="70171C1D">
      <w:pPr>
        <w:ind w:firstLine="0" w:firstLineChars="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6690" cy="3069590"/>
            <wp:effectExtent l="0" t="0" r="3810" b="381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E2E1">
      <w:pPr>
        <w:ind w:firstLine="0" w:firstLineChars="0"/>
        <w:outlineLvl w:val="2"/>
        <w:rPr>
          <w:rFonts w:hint="eastAsia" w:ascii="宋体" w:hAnsi="宋体" w:cs="宋体"/>
          <w:b/>
          <w:bCs/>
        </w:rPr>
      </w:pPr>
      <w:bookmarkStart w:id="28" w:name="_Toc29169"/>
      <w:bookmarkStart w:id="29" w:name="_Toc20006"/>
      <w:r>
        <w:rPr>
          <w:rFonts w:hint="eastAsia" w:ascii="宋体" w:hAnsi="宋体" w:cs="宋体"/>
          <w:b/>
          <w:bCs/>
        </w:rPr>
        <w:t>3.</w:t>
      </w:r>
      <w:r>
        <w:rPr>
          <w:rFonts w:hint="eastAsia" w:ascii="宋体" w:hAnsi="宋体" w:cs="宋体"/>
          <w:b/>
          <w:bCs/>
          <w:lang w:val="en-US" w:eastAsia="zh-CN"/>
        </w:rPr>
        <w:t>2</w:t>
      </w:r>
      <w:r>
        <w:rPr>
          <w:rFonts w:hint="eastAsia" w:ascii="宋体" w:hAnsi="宋体" w:cs="宋体"/>
          <w:b/>
          <w:bCs/>
        </w:rPr>
        <w:t>.1</w:t>
      </w:r>
      <w:bookmarkEnd w:id="28"/>
      <w:r>
        <w:rPr>
          <w:rFonts w:hint="eastAsia" w:ascii="宋体" w:hAnsi="宋体" w:cs="宋体"/>
          <w:b/>
          <w:bCs/>
        </w:rPr>
        <w:t>商品录入</w:t>
      </w:r>
      <w:bookmarkEnd w:id="29"/>
    </w:p>
    <w:p w14:paraId="72170531">
      <w:pPr>
        <w:spacing w:line="360" w:lineRule="auto"/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【菜单路径】：我的商品 → 录入商品</w:t>
      </w:r>
    </w:p>
    <w:p w14:paraId="550AF092">
      <w:pPr>
        <w:spacing w:line="360" w:lineRule="auto"/>
        <w:ind w:firstLine="0" w:firstLineChars="0"/>
        <w:rPr>
          <w:rFonts w:hint="eastAsia"/>
        </w:rPr>
      </w:pPr>
      <w:r>
        <w:rPr>
          <w:rFonts w:hint="eastAsia" w:ascii="宋体" w:hAnsi="宋体" w:cs="宋体"/>
          <w:sz w:val="21"/>
          <w:szCs w:val="21"/>
        </w:rPr>
        <w:t>【操作步骤】</w:t>
      </w:r>
    </w:p>
    <w:p w14:paraId="1E350E2A">
      <w:pPr>
        <w:spacing w:line="360" w:lineRule="auto"/>
        <w:ind w:firstLine="21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（1）点击【录入商品】进行商品录入界面，依次选择【协议类型】、【品目】、【品牌】、【型号】,下一步发布商品</w:t>
      </w:r>
    </w:p>
    <w:p w14:paraId="60572E67">
      <w:pPr>
        <w:spacing w:line="360" w:lineRule="auto"/>
        <w:ind w:firstLine="210" w:firstLineChars="100"/>
        <w:rPr>
          <w:rFonts w:ascii="宋体" w:hAnsi="宋体" w:cs="宋体"/>
        </w:rPr>
      </w:pPr>
      <w:r>
        <w:rPr>
          <w:rFonts w:hint="eastAsia" w:ascii="宋体" w:hAnsi="宋体" w:cs="宋体"/>
        </w:rPr>
        <w:t>备注：型号若不满足要求，可手动填写。</w:t>
      </w:r>
    </w:p>
    <w:p w14:paraId="09915F7C">
      <w:pPr>
        <w:ind w:firstLine="0" w:firstLineChars="0"/>
      </w:pPr>
      <w:r>
        <w:drawing>
          <wp:inline distT="0" distB="0" distL="114300" distR="114300">
            <wp:extent cx="5266690" cy="2112010"/>
            <wp:effectExtent l="0" t="0" r="3810" b="8890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60BD">
      <w:pPr>
        <w:ind w:firstLine="0" w:firstLineChars="0"/>
      </w:pPr>
      <w:r>
        <w:drawing>
          <wp:inline distT="0" distB="0" distL="114300" distR="114300">
            <wp:extent cx="5266690" cy="2342515"/>
            <wp:effectExtent l="0" t="0" r="3810" b="6985"/>
            <wp:docPr id="8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826A">
      <w:pPr>
        <w:ind w:firstLine="210" w:firstLineChars="100"/>
      </w:pPr>
      <w:r>
        <w:rPr>
          <w:rFonts w:hint="eastAsia"/>
        </w:rPr>
        <w:t>（2）根据实际情况对【商品主图】、【市场价】进行调整</w:t>
      </w:r>
    </w:p>
    <w:p w14:paraId="2CC851B9">
      <w:pPr>
        <w:ind w:firstLine="0" w:firstLineChars="0"/>
      </w:pPr>
    </w:p>
    <w:p w14:paraId="048AD8BD">
      <w:pPr>
        <w:ind w:firstLine="0" w:firstLineChars="0"/>
      </w:pPr>
    </w:p>
    <w:p w14:paraId="7A643EFC">
      <w:pPr>
        <w:ind w:firstLine="0" w:firstLineChars="0"/>
      </w:pPr>
      <w:r>
        <w:drawing>
          <wp:inline distT="0" distB="0" distL="114300" distR="114300">
            <wp:extent cx="5264150" cy="3103880"/>
            <wp:effectExtent l="0" t="0" r="0" b="0"/>
            <wp:docPr id="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"/>
                    <pic:cNvPicPr>
                      <a:picLocks noChangeAspect="1"/>
                    </pic:cNvPicPr>
                  </pic:nvPicPr>
                  <pic:blipFill>
                    <a:blip r:embed="rId64"/>
                    <a:srcRect t="7429" b="365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A8AB">
      <w:pPr>
        <w:ind w:firstLine="0" w:firstLineChars="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(3)商品参数录入。</w:t>
      </w:r>
    </w:p>
    <w:p w14:paraId="0408FD78">
      <w:pPr>
        <w:ind w:left="210" w:leftChars="100"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 备注：若型号手动录入，则商品参数需要自行维护。</w:t>
      </w:r>
    </w:p>
    <w:p w14:paraId="4FE6BF2A">
      <w:pPr>
        <w:ind w:firstLine="0" w:firstLineChars="0"/>
      </w:pPr>
      <w:r>
        <w:drawing>
          <wp:inline distT="0" distB="0" distL="114300" distR="114300">
            <wp:extent cx="5264150" cy="2023110"/>
            <wp:effectExtent l="0" t="0" r="0" b="0"/>
            <wp:docPr id="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rcRect t="6347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E1D2">
      <w:pPr>
        <w:ind w:firstLine="0" w:firstLineChars="0"/>
        <w:rPr>
          <w:rFonts w:hint="eastAsia"/>
        </w:rPr>
      </w:pPr>
    </w:p>
    <w:p w14:paraId="39C1403B">
      <w:pPr>
        <w:ind w:firstLine="0" w:firstLineChars="0"/>
        <w:rPr>
          <w:rFonts w:hint="eastAsia"/>
        </w:rPr>
      </w:pPr>
      <w:r>
        <w:rPr>
          <w:rFonts w:hint="eastAsia"/>
        </w:rPr>
        <w:t>基本信息配置描述及前台展示区域:</w:t>
      </w:r>
    </w:p>
    <w:p w14:paraId="5EEF1E62">
      <w:pPr>
        <w:ind w:firstLine="0" w:firstLineChars="0"/>
      </w:pPr>
    </w:p>
    <w:p w14:paraId="63A53668">
      <w:pPr>
        <w:ind w:firstLine="0" w:firstLineChars="0"/>
        <w:jc w:val="center"/>
      </w:pPr>
      <w:r>
        <w:drawing>
          <wp:inline distT="0" distB="0" distL="114300" distR="114300">
            <wp:extent cx="4647565" cy="2924175"/>
            <wp:effectExtent l="0" t="0" r="635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90A74">
      <w:pPr>
        <w:spacing w:line="360" w:lineRule="auto"/>
        <w:ind w:firstLine="0" w:firstLineChars="0"/>
        <w:rPr>
          <w:rFonts w:hint="eastAsia"/>
        </w:rPr>
      </w:pPr>
      <w:r>
        <w:rPr>
          <w:rFonts w:hint="eastAsia"/>
        </w:rPr>
        <w:t>点击“保存”，商品录入结束。</w:t>
      </w:r>
    </w:p>
    <w:p w14:paraId="49C04FB7">
      <w:pPr>
        <w:spacing w:line="360" w:lineRule="auto"/>
        <w:ind w:firstLine="0" w:firstLineChars="0"/>
        <w:outlineLvl w:val="2"/>
        <w:rPr>
          <w:rFonts w:hint="eastAsia" w:ascii="宋体" w:hAnsi="宋体" w:cs="宋体"/>
          <w:b/>
          <w:bCs/>
        </w:rPr>
      </w:pPr>
      <w:bookmarkStart w:id="30" w:name="_Toc30629"/>
      <w:r>
        <w:rPr>
          <w:rFonts w:hint="eastAsia" w:ascii="宋体" w:hAnsi="宋体" w:cs="宋体"/>
          <w:b/>
          <w:bCs/>
        </w:rPr>
        <w:t>3.</w:t>
      </w:r>
      <w:r>
        <w:rPr>
          <w:rFonts w:hint="eastAsia" w:ascii="宋体" w:hAnsi="宋体" w:cs="宋体"/>
          <w:b/>
          <w:bCs/>
          <w:lang w:val="en-US" w:eastAsia="zh-CN"/>
        </w:rPr>
        <w:t>2</w:t>
      </w:r>
      <w:r>
        <w:rPr>
          <w:rFonts w:hint="eastAsia" w:ascii="宋体" w:hAnsi="宋体" w:cs="宋体"/>
          <w:b/>
          <w:bCs/>
        </w:rPr>
        <w:t>.2申请上架</w:t>
      </w:r>
      <w:bookmarkEnd w:id="30"/>
    </w:p>
    <w:p w14:paraId="3E082DE5">
      <w:pPr>
        <w:spacing w:line="360" w:lineRule="auto"/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【菜单路径】：我的商品 → 上架管理</w:t>
      </w:r>
    </w:p>
    <w:p w14:paraId="230D5BF7">
      <w:pPr>
        <w:spacing w:line="360" w:lineRule="auto"/>
        <w:ind w:firstLine="0" w:firstLineChars="0"/>
        <w:rPr>
          <w:rFonts w:hint="eastAsia" w:ascii="宋体" w:hAnsi="宋体" w:cs="宋体"/>
        </w:rPr>
      </w:pPr>
      <w:r>
        <w:rPr>
          <w:rFonts w:hint="eastAsia" w:ascii="宋体" w:hAnsi="宋体" w:cs="宋体"/>
          <w:sz w:val="21"/>
          <w:szCs w:val="21"/>
        </w:rPr>
        <w:t>【操作步骤】</w:t>
      </w:r>
    </w:p>
    <w:p w14:paraId="7ED6E6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选择商品 → 上架管理 → 填写商品价格 → 申请上架。</w:t>
      </w:r>
      <w:r>
        <w:rPr>
          <w:rFonts w:hint="eastAsia" w:ascii="宋体" w:hAnsi="宋体" w:cs="宋体"/>
        </w:rPr>
        <w:drawing>
          <wp:inline distT="0" distB="0" distL="114300" distR="114300">
            <wp:extent cx="5268595" cy="3686810"/>
            <wp:effectExtent l="0" t="0" r="1905" b="889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FEA55">
      <w:pPr>
        <w:spacing w:line="360" w:lineRule="auto"/>
        <w:ind w:firstLine="21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商品申请上架后，若对商品信息进行修改、删除操作，需提交下架申请，管理员审核通过后，才能对商品进行修改删除操作。</w:t>
      </w:r>
    </w:p>
    <w:p w14:paraId="0AC3334F">
      <w:pPr>
        <w:spacing w:line="360" w:lineRule="auto"/>
        <w:ind w:firstLine="0" w:firstLineChars="0"/>
        <w:outlineLvl w:val="2"/>
        <w:rPr>
          <w:rFonts w:hint="eastAsia" w:ascii="宋体" w:hAnsi="宋体" w:cs="宋体"/>
          <w:b/>
          <w:bCs/>
        </w:rPr>
      </w:pPr>
      <w:bookmarkStart w:id="31" w:name="_Toc21680"/>
      <w:r>
        <w:rPr>
          <w:rFonts w:hint="eastAsia" w:ascii="宋体" w:hAnsi="宋体" w:cs="宋体"/>
          <w:b/>
          <w:bCs/>
        </w:rPr>
        <w:t>3.</w:t>
      </w:r>
      <w:r>
        <w:rPr>
          <w:rFonts w:hint="eastAsia" w:ascii="宋体" w:hAnsi="宋体" w:cs="宋体"/>
          <w:b/>
          <w:bCs/>
          <w:lang w:val="en-US" w:eastAsia="zh-CN"/>
        </w:rPr>
        <w:t>2</w:t>
      </w:r>
      <w:r>
        <w:rPr>
          <w:rFonts w:hint="eastAsia" w:ascii="宋体" w:hAnsi="宋体" w:cs="宋体"/>
          <w:b/>
          <w:bCs/>
        </w:rPr>
        <w:t>.3商品下架</w:t>
      </w:r>
      <w:bookmarkEnd w:id="31"/>
    </w:p>
    <w:p w14:paraId="35CB7E91">
      <w:pPr>
        <w:spacing w:line="360" w:lineRule="auto"/>
        <w:ind w:firstLine="210" w:firstLineChars="100"/>
        <w:rPr>
          <w:rFonts w:hint="eastAsia"/>
        </w:rPr>
      </w:pPr>
      <w:r>
        <w:rPr>
          <w:rFonts w:hint="eastAsia"/>
        </w:rPr>
        <w:t>只有</w:t>
      </w:r>
      <w:r>
        <w:t>上架的商品才有【</w:t>
      </w:r>
      <w:r>
        <w:rPr>
          <w:rFonts w:hint="eastAsia"/>
        </w:rPr>
        <w:t>下架</w:t>
      </w:r>
      <w:r>
        <w:t>】</w:t>
      </w:r>
      <w:r>
        <w:rPr>
          <w:rFonts w:hint="eastAsia"/>
        </w:rPr>
        <w:t>操作</w:t>
      </w:r>
      <w:r>
        <w:t>，</w:t>
      </w:r>
      <w:r>
        <w:rPr>
          <w:rFonts w:hint="eastAsia"/>
        </w:rPr>
        <w:t>商品下架</w:t>
      </w:r>
      <w:r>
        <w:t>有两种原因，一种是管理审核人员</w:t>
      </w:r>
      <w:r>
        <w:rPr>
          <w:rFonts w:hint="eastAsia"/>
        </w:rPr>
        <w:t>在审核</w:t>
      </w:r>
      <w:r>
        <w:t>商品上架后发现商品</w:t>
      </w:r>
      <w:r>
        <w:rPr>
          <w:rFonts w:hint="eastAsia"/>
        </w:rPr>
        <w:t>存在</w:t>
      </w:r>
      <w:r>
        <w:t>不符合规定的问题后进行强制下架</w:t>
      </w:r>
      <w:r>
        <w:rPr>
          <w:rFonts w:hint="eastAsia"/>
        </w:rPr>
        <w:t>；另</w:t>
      </w:r>
      <w:r>
        <w:t>一种是</w:t>
      </w:r>
      <w:r>
        <w:rPr>
          <w:rFonts w:hint="eastAsia"/>
        </w:rPr>
        <w:t>供应商</w:t>
      </w:r>
      <w:r>
        <w:t>自行</w:t>
      </w:r>
      <w:r>
        <w:rPr>
          <w:rFonts w:hint="eastAsia"/>
        </w:rPr>
        <w:t>下架。</w:t>
      </w:r>
    </w:p>
    <w:p w14:paraId="01A8EE9A">
      <w:pPr>
        <w:ind w:firstLine="0" w:firstLineChars="0"/>
        <w:jc w:val="center"/>
      </w:pPr>
      <w:r>
        <w:drawing>
          <wp:inline distT="0" distB="0" distL="114300" distR="114300">
            <wp:extent cx="4305935" cy="3006725"/>
            <wp:effectExtent l="0" t="0" r="12065" b="317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1FB7">
      <w:pPr>
        <w:ind w:firstLine="0" w:firstLineChars="0"/>
        <w:outlineLvl w:val="2"/>
        <w:rPr>
          <w:rFonts w:hint="eastAsia" w:ascii="宋体" w:hAnsi="宋体" w:cs="宋体"/>
          <w:b/>
          <w:bCs/>
        </w:rPr>
      </w:pPr>
      <w:bookmarkStart w:id="32" w:name="_Toc4008"/>
      <w:r>
        <w:rPr>
          <w:rFonts w:hint="eastAsia" w:ascii="宋体" w:hAnsi="宋体" w:cs="宋体"/>
          <w:b/>
          <w:bCs/>
        </w:rPr>
        <w:t>3.</w:t>
      </w:r>
      <w:r>
        <w:rPr>
          <w:rFonts w:hint="eastAsia" w:ascii="宋体" w:hAnsi="宋体" w:cs="宋体"/>
          <w:b/>
          <w:bCs/>
          <w:lang w:val="en-US" w:eastAsia="zh-CN"/>
        </w:rPr>
        <w:t>2</w:t>
      </w:r>
      <w:r>
        <w:rPr>
          <w:rFonts w:hint="eastAsia" w:ascii="宋体" w:hAnsi="宋体" w:cs="宋体"/>
          <w:b/>
          <w:bCs/>
        </w:rPr>
        <w:t>.4查看/修改/删除商品</w:t>
      </w:r>
      <w:bookmarkEnd w:id="32"/>
    </w:p>
    <w:p w14:paraId="62FEFE4B">
      <w:pPr>
        <w:spacing w:line="360" w:lineRule="auto"/>
        <w:ind w:firstLine="210" w:firstLineChars="100"/>
        <w:rPr>
          <w:rFonts w:hint="eastAsia"/>
        </w:rPr>
      </w:pPr>
      <w:r>
        <w:rPr>
          <w:rFonts w:hint="eastAsia"/>
        </w:rPr>
        <w:t>①查看：选择需要查看的商品，点击【商品名称】，查看商品详情；</w:t>
      </w:r>
    </w:p>
    <w:p w14:paraId="5C03BD2E">
      <w:pPr>
        <w:spacing w:line="360" w:lineRule="auto"/>
        <w:ind w:firstLine="21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②修改：</w:t>
      </w:r>
      <w:r>
        <w:rPr>
          <w:rFonts w:hint="eastAsia"/>
        </w:rPr>
        <w:t>未上架的商品可进行修改操作</w:t>
      </w:r>
      <w:r>
        <w:rPr>
          <w:rFonts w:hint="eastAsia" w:ascii="宋体" w:hAnsi="宋体" w:cs="宋体"/>
        </w:rPr>
        <w:t>。</w:t>
      </w:r>
      <w:r>
        <w:rPr>
          <w:rFonts w:hint="eastAsia"/>
        </w:rPr>
        <w:t>若需对已上架的商品进行修改操作</w:t>
      </w:r>
      <w:r>
        <w:rPr>
          <w:rFonts w:hint="eastAsia" w:ascii="宋体" w:hAnsi="宋体" w:cs="宋体"/>
        </w:rPr>
        <w:t>，请先申请商品下架；</w:t>
      </w:r>
    </w:p>
    <w:p w14:paraId="5D945958">
      <w:pPr>
        <w:spacing w:line="360" w:lineRule="auto"/>
        <w:ind w:firstLine="210" w:firstLineChars="100"/>
      </w:pPr>
      <w:r>
        <w:rPr>
          <w:rFonts w:hint="eastAsia"/>
        </w:rPr>
        <w:t>③删除：未上架的商品可进行删除操作。若需对已上架的商品进行删除操作，请先申请商品下架。</w:t>
      </w:r>
    </w:p>
    <w:p w14:paraId="483A3DBA"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675" cy="3759200"/>
            <wp:effectExtent l="0" t="0" r="9525" b="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43D00">
      <w:pPr>
        <w:ind w:firstLine="0" w:firstLineChars="0"/>
        <w:outlineLvl w:val="1"/>
        <w:rPr>
          <w:rFonts w:hint="eastAsia" w:ascii="宋体" w:hAnsi="宋体" w:cs="宋体"/>
          <w:b/>
          <w:bCs/>
        </w:rPr>
      </w:pPr>
      <w:bookmarkStart w:id="33" w:name="_Toc3642"/>
      <w:bookmarkStart w:id="34" w:name="_Toc3176"/>
      <w:r>
        <w:rPr>
          <w:rFonts w:hint="eastAsia" w:ascii="宋体" w:hAnsi="宋体" w:cs="宋体"/>
          <w:b/>
          <w:bCs/>
          <w:sz w:val="32"/>
          <w:szCs w:val="32"/>
        </w:rPr>
        <w:t>3.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32"/>
          <w:szCs w:val="32"/>
        </w:rPr>
        <w:t>我的交易</w:t>
      </w:r>
      <w:bookmarkEnd w:id="33"/>
      <w:bookmarkEnd w:id="34"/>
    </w:p>
    <w:p w14:paraId="39DFEF74">
      <w:pPr>
        <w:spacing w:line="360" w:lineRule="auto"/>
        <w:ind w:firstLine="0" w:firstLineChars="0"/>
        <w:outlineLvl w:val="2"/>
      </w:pPr>
      <w:bookmarkStart w:id="35" w:name="_Toc24930"/>
      <w:r>
        <w:rPr>
          <w:rFonts w:hint="eastAsia" w:ascii="宋体" w:hAnsi="宋体" w:cs="宋体"/>
          <w:b/>
          <w:bCs/>
        </w:rPr>
        <w:t>3.</w:t>
      </w:r>
      <w:r>
        <w:rPr>
          <w:rFonts w:hint="eastAsia" w:ascii="宋体" w:hAnsi="宋体" w:cs="宋体"/>
          <w:b/>
          <w:bCs/>
          <w:lang w:val="en-US" w:eastAsia="zh-CN"/>
        </w:rPr>
        <w:t>3</w:t>
      </w:r>
      <w:r>
        <w:rPr>
          <w:rFonts w:hint="eastAsia" w:ascii="宋体" w:hAnsi="宋体" w:cs="宋体"/>
          <w:b/>
          <w:bCs/>
        </w:rPr>
        <w:t>.1查看订单</w:t>
      </w:r>
      <w:bookmarkEnd w:id="35"/>
    </w:p>
    <w:p w14:paraId="7A93DD2B">
      <w:pPr>
        <w:spacing w:line="360" w:lineRule="auto"/>
        <w:ind w:firstLine="210" w:firstLineChars="100"/>
        <w:rPr>
          <w:rFonts w:hint="eastAsia"/>
        </w:rPr>
      </w:pPr>
      <w:r>
        <w:rPr>
          <w:rFonts w:hint="eastAsia" w:ascii="宋体" w:hAnsi="宋体" w:cs="宋体"/>
        </w:rPr>
        <w:t>查看订单的</w:t>
      </w:r>
      <w:r>
        <w:rPr>
          <w:rFonts w:hint="eastAsia"/>
        </w:rPr>
        <w:t>两种查看方式：</w:t>
      </w:r>
    </w:p>
    <w:p w14:paraId="3089B865">
      <w:pPr>
        <w:spacing w:line="360" w:lineRule="auto"/>
        <w:ind w:firstLine="480"/>
        <w:rPr>
          <w:rFonts w:hint="eastAsia"/>
        </w:rPr>
      </w:pPr>
      <w:r>
        <w:rPr>
          <w:rFonts w:hint="eastAsia"/>
        </w:rPr>
        <w:t>①登陆系统后，进入</w:t>
      </w:r>
      <w:r>
        <w:rPr>
          <w:rFonts w:hint="eastAsia"/>
          <w:color w:val="FF0000"/>
        </w:rPr>
        <w:t>用户后台</w:t>
      </w:r>
      <w:r>
        <w:rPr>
          <w:rFonts w:hint="eastAsia"/>
        </w:rPr>
        <w:t>，通过【代办事项】查看；</w:t>
      </w:r>
    </w:p>
    <w:p w14:paraId="6E34653D">
      <w:pPr>
        <w:spacing w:line="360" w:lineRule="auto"/>
        <w:ind w:firstLine="480"/>
      </w:pPr>
      <w:r>
        <w:rPr>
          <w:rFonts w:hint="eastAsia"/>
        </w:rPr>
        <w:t>②【我的交易】→我的订单，也可查看订单信息。</w:t>
      </w:r>
    </w:p>
    <w:p w14:paraId="1AB53EC7"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991735" cy="3434080"/>
            <wp:effectExtent l="0" t="0" r="12065" b="762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BAC3">
      <w:pPr>
        <w:ind w:firstLine="210" w:firstLineChars="100"/>
      </w:pPr>
      <w:r>
        <w:rPr>
          <w:rFonts w:hint="eastAsia"/>
        </w:rPr>
        <w:t>进入我的订单页面，页面呈现出所有订单列表，可以根据检索条件进行筛选。根据</w:t>
      </w:r>
      <w:r>
        <w:rPr>
          <w:rFonts w:hint="eastAsia"/>
          <w:b/>
          <w:bCs/>
        </w:rPr>
        <w:t>订单状态</w:t>
      </w:r>
      <w:r>
        <w:rPr>
          <w:rFonts w:hint="eastAsia"/>
        </w:rPr>
        <w:t>，了解该订单目前所处的流程环节。</w:t>
      </w:r>
    </w:p>
    <w:p w14:paraId="11491C39">
      <w:pPr>
        <w:ind w:firstLine="0" w:firstLineChars="0"/>
      </w:pPr>
      <w:r>
        <w:drawing>
          <wp:inline distT="0" distB="0" distL="114300" distR="114300">
            <wp:extent cx="5265420" cy="2736215"/>
            <wp:effectExtent l="0" t="0" r="5080" b="698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7995">
      <w:pPr>
        <w:spacing w:line="360" w:lineRule="auto"/>
        <w:ind w:firstLine="0" w:firstLineChars="0"/>
        <w:outlineLvl w:val="2"/>
        <w:rPr>
          <w:rFonts w:hint="eastAsia" w:ascii="宋体" w:hAnsi="宋体" w:cs="宋体"/>
          <w:b/>
          <w:bCs/>
        </w:rPr>
      </w:pPr>
      <w:bookmarkStart w:id="36" w:name="_Toc17461"/>
      <w:r>
        <w:rPr>
          <w:rFonts w:hint="eastAsia" w:ascii="宋体" w:hAnsi="宋体" w:cs="宋体"/>
          <w:b/>
          <w:bCs/>
        </w:rPr>
        <w:t>3.</w:t>
      </w:r>
      <w:r>
        <w:rPr>
          <w:rFonts w:hint="eastAsia" w:ascii="宋体" w:hAnsi="宋体" w:cs="宋体"/>
          <w:b/>
          <w:bCs/>
          <w:lang w:val="en-US" w:eastAsia="zh-CN"/>
        </w:rPr>
        <w:t>3</w:t>
      </w:r>
      <w:r>
        <w:rPr>
          <w:rFonts w:hint="eastAsia" w:ascii="宋体" w:hAnsi="宋体" w:cs="宋体"/>
          <w:b/>
          <w:bCs/>
        </w:rPr>
        <w:t>.</w:t>
      </w:r>
      <w:r>
        <w:rPr>
          <w:rFonts w:hint="eastAsia" w:ascii="宋体" w:hAnsi="宋体" w:cs="宋体"/>
          <w:b/>
          <w:bCs/>
          <w:lang w:val="en-US" w:eastAsia="zh-CN"/>
        </w:rPr>
        <w:t>3</w:t>
      </w:r>
      <w:r>
        <w:rPr>
          <w:rFonts w:hint="eastAsia" w:ascii="宋体" w:hAnsi="宋体" w:cs="宋体"/>
          <w:b/>
          <w:bCs/>
        </w:rPr>
        <w:t>确认订单</w:t>
      </w:r>
      <w:bookmarkEnd w:id="36"/>
    </w:p>
    <w:p w14:paraId="595247A2">
      <w:pPr>
        <w:spacing w:line="360" w:lineRule="auto"/>
        <w:ind w:firstLine="210" w:firstLineChars="100"/>
        <w:rPr>
          <w:rFonts w:hint="eastAsia"/>
        </w:rPr>
      </w:pPr>
      <w:r>
        <w:rPr>
          <w:rFonts w:hint="eastAsia" w:ascii="宋体" w:hAnsi="宋体" w:cs="宋体"/>
        </w:rPr>
        <w:t>采购人下单后，</w:t>
      </w:r>
      <w:r>
        <w:rPr>
          <w:rFonts w:hint="eastAsia"/>
        </w:rPr>
        <w:t>进入我的订单页面，可以对该订单进行订单详情查看、确认订单、退回订单的操作。</w:t>
      </w:r>
    </w:p>
    <w:p w14:paraId="0E46EECC">
      <w:pPr>
        <w:spacing w:line="360" w:lineRule="auto"/>
        <w:ind w:firstLine="210" w:firstLineChars="100"/>
        <w:rPr>
          <w:rFonts w:ascii="宋体" w:hAnsi="宋体" w:cs="宋体"/>
        </w:rPr>
      </w:pPr>
      <w:r>
        <w:rPr>
          <w:rFonts w:hint="eastAsia"/>
        </w:rPr>
        <w:t>订单确认无误后，点击“确认订单”。</w:t>
      </w:r>
    </w:p>
    <w:p w14:paraId="72BBFE6A">
      <w:pPr>
        <w:ind w:firstLine="0" w:firstLineChars="0"/>
        <w:rPr>
          <w:rFonts w:hint="eastAsia" w:ascii="宋体" w:hAnsi="宋体" w:cs="宋体"/>
        </w:rPr>
      </w:pPr>
      <w:r>
        <w:drawing>
          <wp:inline distT="0" distB="0" distL="114300" distR="114300">
            <wp:extent cx="5265420" cy="2736215"/>
            <wp:effectExtent l="0" t="0" r="5080" b="698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0442">
      <w:pPr>
        <w:spacing w:line="360" w:lineRule="auto"/>
        <w:ind w:firstLine="0" w:firstLineChars="0"/>
        <w:outlineLvl w:val="2"/>
        <w:rPr>
          <w:rFonts w:hint="eastAsia" w:ascii="宋体" w:hAnsi="宋体" w:cs="宋体"/>
          <w:b/>
          <w:bCs/>
        </w:rPr>
      </w:pPr>
      <w:bookmarkStart w:id="37" w:name="_Toc27688"/>
      <w:r>
        <w:rPr>
          <w:rFonts w:hint="eastAsia" w:ascii="宋体" w:hAnsi="宋体" w:cs="宋体"/>
          <w:b/>
          <w:bCs/>
        </w:rPr>
        <w:t>3.</w:t>
      </w:r>
      <w:r>
        <w:rPr>
          <w:rFonts w:hint="eastAsia" w:ascii="宋体" w:hAnsi="宋体" w:cs="宋体"/>
          <w:b/>
          <w:bCs/>
          <w:lang w:val="en-US" w:eastAsia="zh-CN"/>
        </w:rPr>
        <w:t>3</w:t>
      </w:r>
      <w:r>
        <w:rPr>
          <w:rFonts w:hint="eastAsia" w:ascii="宋体" w:hAnsi="宋体" w:cs="宋体"/>
          <w:b/>
          <w:bCs/>
        </w:rPr>
        <w:t>.3起草合同</w:t>
      </w:r>
      <w:bookmarkEnd w:id="37"/>
    </w:p>
    <w:p w14:paraId="6D9A553C">
      <w:pPr>
        <w:spacing w:line="360" w:lineRule="auto"/>
        <w:ind w:firstLine="210" w:firstLineChars="100"/>
      </w:pPr>
      <w:r>
        <w:rPr>
          <w:rFonts w:hint="eastAsia"/>
        </w:rPr>
        <w:t>确认订单后，进行“起草合同”。</w:t>
      </w:r>
    </w:p>
    <w:p w14:paraId="26B28DC1">
      <w:pPr>
        <w:ind w:firstLine="0" w:firstLineChars="0"/>
        <w:rPr>
          <w:rFonts w:hint="eastAsia" w:ascii="宋体" w:hAnsi="宋体" w:cs="宋体"/>
        </w:rPr>
      </w:pPr>
      <w:r>
        <w:drawing>
          <wp:inline distT="0" distB="0" distL="114300" distR="114300">
            <wp:extent cx="5265420" cy="2736215"/>
            <wp:effectExtent l="0" t="0" r="5080" b="6985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859E">
      <w:pPr>
        <w:spacing w:line="360" w:lineRule="auto"/>
        <w:ind w:firstLine="21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确认合同内容无误后，点击“保存”。</w:t>
      </w:r>
    </w:p>
    <w:p w14:paraId="2C76E222">
      <w:pPr>
        <w:ind w:firstLine="21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9865" cy="2261235"/>
            <wp:effectExtent l="0" t="0" r="635" b="1206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C415">
      <w:pPr>
        <w:ind w:firstLine="0" w:firstLineChars="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9865" cy="2383155"/>
            <wp:effectExtent l="0" t="0" r="635" b="4445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7479">
      <w:pPr>
        <w:spacing w:line="360" w:lineRule="auto"/>
        <w:ind w:firstLine="0" w:firstLineChars="0"/>
        <w:outlineLvl w:val="2"/>
        <w:rPr>
          <w:rFonts w:ascii="宋体" w:hAnsi="宋体" w:cs="宋体"/>
          <w:b/>
          <w:bCs/>
        </w:rPr>
      </w:pPr>
      <w:bookmarkStart w:id="38" w:name="_Toc25087"/>
      <w:r>
        <w:rPr>
          <w:rFonts w:hint="eastAsia" w:ascii="宋体" w:hAnsi="宋体" w:cs="宋体"/>
          <w:b/>
          <w:bCs/>
        </w:rPr>
        <w:t>3.</w:t>
      </w:r>
      <w:r>
        <w:rPr>
          <w:rFonts w:hint="eastAsia" w:ascii="宋体" w:hAnsi="宋体" w:cs="宋体"/>
          <w:b/>
          <w:bCs/>
          <w:lang w:val="en-US" w:eastAsia="zh-CN"/>
        </w:rPr>
        <w:t>3</w:t>
      </w:r>
      <w:r>
        <w:rPr>
          <w:rFonts w:hint="eastAsia" w:ascii="宋体" w:hAnsi="宋体" w:cs="宋体"/>
          <w:b/>
          <w:bCs/>
        </w:rPr>
        <w:t>.4发送合同</w:t>
      </w:r>
      <w:bookmarkEnd w:id="38"/>
    </w:p>
    <w:p w14:paraId="4CF52A88">
      <w:pPr>
        <w:spacing w:line="360" w:lineRule="auto"/>
        <w:ind w:firstLine="21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合同起草完成后，点击保存然后将合同发送至采购人确认。</w:t>
      </w:r>
    </w:p>
    <w:p w14:paraId="68C2941D">
      <w:pPr>
        <w:ind w:firstLine="210" w:firstLineChars="1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9865" cy="2261235"/>
            <wp:effectExtent l="0" t="0" r="635" b="12065"/>
            <wp:docPr id="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CA7B">
      <w:pPr>
        <w:ind w:firstLine="0" w:firstLineChars="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70500" cy="2593340"/>
            <wp:effectExtent l="0" t="0" r="0" b="10160"/>
            <wp:docPr id="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9AEC">
      <w:pPr>
        <w:ind w:firstLine="0" w:firstLineChars="0"/>
        <w:rPr>
          <w:rFonts w:hint="eastAsia" w:ascii="宋体" w:hAnsi="宋体" w:cs="宋体"/>
        </w:rPr>
      </w:pPr>
    </w:p>
    <w:p w14:paraId="730D8D90">
      <w:pPr>
        <w:spacing w:line="360" w:lineRule="auto"/>
        <w:ind w:firstLine="0" w:firstLineChars="0"/>
        <w:outlineLvl w:val="2"/>
        <w:rPr>
          <w:rFonts w:ascii="宋体" w:hAnsi="宋体" w:cs="宋体"/>
          <w:b/>
          <w:bCs/>
        </w:rPr>
      </w:pPr>
      <w:bookmarkStart w:id="39" w:name="_Toc23196"/>
      <w:r>
        <w:rPr>
          <w:rFonts w:hint="eastAsia" w:ascii="宋体" w:hAnsi="宋体" w:cs="宋体"/>
          <w:b/>
          <w:bCs/>
        </w:rPr>
        <w:t>3.</w:t>
      </w:r>
      <w:r>
        <w:rPr>
          <w:rFonts w:hint="eastAsia" w:ascii="宋体" w:hAnsi="宋体" w:cs="宋体"/>
          <w:b/>
          <w:bCs/>
          <w:lang w:val="en-US" w:eastAsia="zh-CN"/>
        </w:rPr>
        <w:t>3</w:t>
      </w:r>
      <w:r>
        <w:rPr>
          <w:rFonts w:hint="eastAsia" w:ascii="宋体" w:hAnsi="宋体" w:cs="宋体"/>
          <w:b/>
          <w:bCs/>
        </w:rPr>
        <w:t>.5发货</w:t>
      </w:r>
      <w:bookmarkEnd w:id="39"/>
    </w:p>
    <w:p w14:paraId="500EEB8A">
      <w:pPr>
        <w:spacing w:line="360" w:lineRule="auto"/>
        <w:ind w:firstLine="210" w:firstLineChars="100"/>
        <w:rPr>
          <w:rFonts w:ascii="宋体" w:hAnsi="宋体" w:cs="宋体"/>
        </w:rPr>
      </w:pPr>
      <w:r>
        <w:rPr>
          <w:rFonts w:hint="eastAsia" w:ascii="宋体" w:hAnsi="宋体" w:cs="宋体"/>
        </w:rPr>
        <w:t>采购人确认合同后，才能进行发货。点击“发货</w:t>
      </w:r>
      <w:r>
        <w:rPr>
          <w:rFonts w:ascii="宋体" w:hAnsi="宋体" w:cs="宋体"/>
        </w:rPr>
        <w:t>”</w:t>
      </w:r>
      <w:r>
        <w:rPr>
          <w:rFonts w:hint="eastAsia" w:ascii="宋体" w:hAnsi="宋体" w:cs="宋体"/>
        </w:rPr>
        <w:t>。</w:t>
      </w:r>
    </w:p>
    <w:p w14:paraId="37EF0A89">
      <w:pPr>
        <w:ind w:firstLine="0" w:firstLineChars="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71770" cy="2417445"/>
            <wp:effectExtent l="0" t="0" r="11430" b="8255"/>
            <wp:docPr id="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8213">
      <w:pPr>
        <w:ind w:firstLine="0" w:firstLineChars="0"/>
        <w:rPr>
          <w:rFonts w:hint="eastAsia" w:ascii="宋体" w:hAnsi="宋体" w:cs="宋体"/>
        </w:rPr>
      </w:pPr>
    </w:p>
    <w:p w14:paraId="2BF39E95"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865" cy="1607185"/>
            <wp:effectExtent l="0" t="0" r="635" b="5715"/>
            <wp:docPr id="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E097D"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0500" cy="1920240"/>
            <wp:effectExtent l="0" t="0" r="0" b="10160"/>
            <wp:docPr id="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072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DE9FF">
    <w:pPr>
      <w:pStyle w:val="3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AA8ECC">
                          <w:pPr>
                            <w:pStyle w:val="3"/>
                            <w:ind w:firstLine="36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4AA8ECC">
                    <w:pPr>
                      <w:pStyle w:val="3"/>
                      <w:ind w:firstLine="360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4C7398"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EC694B">
    <w:pPr>
      <w:pStyle w:val="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F53F76">
    <w:pPr>
      <w:pStyle w:val="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DCF9C5">
    <w:pPr>
      <w:pStyle w:val="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672255"/>
    <w:multiLevelType w:val="singleLevel"/>
    <w:tmpl w:val="CB67225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46CA35C"/>
    <w:multiLevelType w:val="singleLevel"/>
    <w:tmpl w:val="546CA35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EB8278C"/>
    <w:multiLevelType w:val="singleLevel"/>
    <w:tmpl w:val="7EB8278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yODJiNjliMmVjZjgzNGQxYzk2NjBhNjJkOWZlMDAifQ=="/>
  </w:docVars>
  <w:rsids>
    <w:rsidRoot w:val="557B2458"/>
    <w:rsid w:val="00730AAE"/>
    <w:rsid w:val="025718E1"/>
    <w:rsid w:val="08CE2541"/>
    <w:rsid w:val="092B1742"/>
    <w:rsid w:val="0C975D4D"/>
    <w:rsid w:val="10685029"/>
    <w:rsid w:val="109E2F4C"/>
    <w:rsid w:val="10F42DEC"/>
    <w:rsid w:val="12B13E61"/>
    <w:rsid w:val="168670F4"/>
    <w:rsid w:val="16CA259A"/>
    <w:rsid w:val="1E9D0B10"/>
    <w:rsid w:val="20B31FB3"/>
    <w:rsid w:val="215125CA"/>
    <w:rsid w:val="286909E6"/>
    <w:rsid w:val="29A46E4B"/>
    <w:rsid w:val="2A39664F"/>
    <w:rsid w:val="2E6B420B"/>
    <w:rsid w:val="2F10090E"/>
    <w:rsid w:val="2F9C6646"/>
    <w:rsid w:val="33200BF4"/>
    <w:rsid w:val="3B2C681F"/>
    <w:rsid w:val="3CC3377D"/>
    <w:rsid w:val="3D3A19A2"/>
    <w:rsid w:val="409C584F"/>
    <w:rsid w:val="431E4E21"/>
    <w:rsid w:val="474166F8"/>
    <w:rsid w:val="48651269"/>
    <w:rsid w:val="495913D8"/>
    <w:rsid w:val="49D84F8F"/>
    <w:rsid w:val="4A601719"/>
    <w:rsid w:val="52137B23"/>
    <w:rsid w:val="52C8137C"/>
    <w:rsid w:val="55200FFC"/>
    <w:rsid w:val="557B2458"/>
    <w:rsid w:val="58600F69"/>
    <w:rsid w:val="5A560DC3"/>
    <w:rsid w:val="5A8738CB"/>
    <w:rsid w:val="5A9D6C4B"/>
    <w:rsid w:val="5AB02914"/>
    <w:rsid w:val="5AD00DCE"/>
    <w:rsid w:val="5B0E5935"/>
    <w:rsid w:val="5F8B79B9"/>
    <w:rsid w:val="5FA171DD"/>
    <w:rsid w:val="602F3042"/>
    <w:rsid w:val="623A1223"/>
    <w:rsid w:val="626D15F8"/>
    <w:rsid w:val="62894684"/>
    <w:rsid w:val="64B33C3A"/>
    <w:rsid w:val="64C86FBA"/>
    <w:rsid w:val="666B40A1"/>
    <w:rsid w:val="6B0B49BA"/>
    <w:rsid w:val="6BC80D8A"/>
    <w:rsid w:val="6C180827"/>
    <w:rsid w:val="71E02DC1"/>
    <w:rsid w:val="73B02001"/>
    <w:rsid w:val="73EA052A"/>
    <w:rsid w:val="799F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4"/>
    <w:basedOn w:val="1"/>
    <w:next w:val="1"/>
    <w:uiPriority w:val="0"/>
    <w:pPr>
      <w:ind w:left="1260" w:leftChars="600"/>
    </w:pPr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8" Type="http://schemas.openxmlformats.org/officeDocument/2006/relationships/fontTable" Target="fontTable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3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2651</Words>
  <Characters>3037</Characters>
  <Lines>0</Lines>
  <Paragraphs>0</Paragraphs>
  <TotalTime>1</TotalTime>
  <ScaleCrop>false</ScaleCrop>
  <LinksUpToDate>false</LinksUpToDate>
  <CharactersWithSpaces>3079</CharactersWithSpaces>
  <Application>WPS Office_12.1.0.20260_F1E327BC-269C-435d-A152-05C5408002CA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2023-04-03T01:00:00Z</dcterms:created>
  <dc:creator>高海菊</dc:creator>
  <cp:lastModifiedBy>ゾ銱儿鋃筜ヘ</cp:lastModifiedBy>
  <dcterms:modified xsi:type="dcterms:W3CDTF">2025-02-13T01:34:24Z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2052-12.1.0.20260</vt:lpwstr>
  </property>
  <property fmtid="{D5CDD505-2E9C-101B-9397-08002B2CF9AE}" pid="3" name="ICV">
    <vt:lpwstr>0E779C0584D845398B689FAC271AF207</vt:lpwstr>
  </property>
  <property fmtid="{D5CDD505-2E9C-101B-9397-08002B2CF9AE}" pid="4" name="KSOTemplateDocerSaveRecord">
    <vt:lpwstr>eyJoZGlkIjoiY2YyODJiNjliMmVjZjgzNGQxYzk2NjBhNjJkOWZlMDAiLCJ1c2VySWQiOiIzNjA3MTc1ODgifQ==</vt:lpwstr>
  </property>
</Properties>
</file>